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384B" w14:textId="32BE035A" w:rsidR="00C528FA" w:rsidRPr="00806A5C" w:rsidRDefault="006F6850" w:rsidP="63DFF2B4">
      <w:pPr>
        <w:pStyle w:val="NormalWeb"/>
        <w:rPr>
          <w:rFonts w:asciiTheme="minorHAnsi" w:hAnsiTheme="minorHAnsi" w:cstheme="minorBidi"/>
          <w:b/>
          <w:bCs/>
          <w:sz w:val="24"/>
          <w:szCs w:val="24"/>
        </w:rPr>
      </w:pPr>
      <w:r w:rsidRPr="00806A5C">
        <w:rPr>
          <w:rFonts w:asciiTheme="minorHAnsi" w:hAnsiTheme="minorHAnsi" w:cstheme="minorBidi"/>
          <w:b/>
          <w:bCs/>
          <w:sz w:val="24"/>
          <w:szCs w:val="24"/>
        </w:rPr>
        <w:t>List of</w:t>
      </w:r>
      <w:r w:rsidR="007E1A52" w:rsidRPr="00806A5C">
        <w:rPr>
          <w:rFonts w:asciiTheme="minorHAnsi" w:hAnsiTheme="minorHAnsi" w:cstheme="minorBidi"/>
          <w:b/>
          <w:bCs/>
          <w:sz w:val="24"/>
          <w:szCs w:val="24"/>
        </w:rPr>
        <w:t xml:space="preserve"> webinars, conferences etc (as at </w:t>
      </w:r>
      <w:r w:rsidR="00D57F85">
        <w:rPr>
          <w:rFonts w:asciiTheme="minorHAnsi" w:hAnsiTheme="minorHAnsi" w:cstheme="minorBidi"/>
          <w:b/>
          <w:bCs/>
          <w:sz w:val="24"/>
          <w:szCs w:val="24"/>
        </w:rPr>
        <w:t>9</w:t>
      </w:r>
      <w:bookmarkStart w:id="0" w:name="_GoBack"/>
      <w:bookmarkEnd w:id="0"/>
      <w:r w:rsidR="003F15FE" w:rsidRPr="00806A5C">
        <w:rPr>
          <w:rFonts w:asciiTheme="minorHAnsi" w:hAnsiTheme="minorHAnsi" w:cstheme="minorBidi"/>
          <w:b/>
          <w:bCs/>
          <w:sz w:val="24"/>
          <w:szCs w:val="24"/>
        </w:rPr>
        <w:t>.</w:t>
      </w:r>
      <w:r w:rsidR="007A23FC" w:rsidRPr="00806A5C">
        <w:rPr>
          <w:rFonts w:asciiTheme="minorHAnsi" w:hAnsiTheme="minorHAnsi" w:cstheme="minorBidi"/>
          <w:b/>
          <w:bCs/>
          <w:sz w:val="24"/>
          <w:szCs w:val="24"/>
        </w:rPr>
        <w:t>1</w:t>
      </w:r>
      <w:r w:rsidR="5015DB8C" w:rsidRPr="00806A5C">
        <w:rPr>
          <w:rFonts w:asciiTheme="minorHAnsi" w:hAnsiTheme="minorHAnsi" w:cstheme="minorBidi"/>
          <w:b/>
          <w:bCs/>
          <w:sz w:val="24"/>
          <w:szCs w:val="24"/>
        </w:rPr>
        <w:t>1</w:t>
      </w:r>
      <w:r w:rsidR="007E1A52" w:rsidRPr="00806A5C">
        <w:rPr>
          <w:rFonts w:asciiTheme="minorHAnsi" w:hAnsiTheme="minorHAnsi" w:cstheme="minorBidi"/>
          <w:b/>
          <w:bCs/>
          <w:sz w:val="24"/>
          <w:szCs w:val="24"/>
        </w:rPr>
        <w:t>.2020)</w:t>
      </w:r>
      <w:r w:rsidR="00C528FA" w:rsidRPr="00806A5C">
        <w:rPr>
          <w:rFonts w:asciiTheme="minorHAnsi" w:hAnsiTheme="minorHAnsi" w:cstheme="minorBidi"/>
          <w:b/>
          <w:bCs/>
          <w:sz w:val="24"/>
          <w:szCs w:val="24"/>
        </w:rPr>
        <w:t xml:space="preserve"> </w:t>
      </w:r>
    </w:p>
    <w:p w14:paraId="3361B426" w14:textId="786A3F24" w:rsidR="0014095C" w:rsidRPr="005C4BD9" w:rsidRDefault="00C3430C" w:rsidP="00996AE6">
      <w:pPr>
        <w:spacing w:after="0" w:line="240" w:lineRule="auto"/>
        <w:rPr>
          <w:rFonts w:cstheme="minorHAnsi"/>
          <w:sz w:val="24"/>
          <w:szCs w:val="24"/>
        </w:rPr>
      </w:pPr>
      <w:r w:rsidRPr="005C4BD9">
        <w:rPr>
          <w:rFonts w:cstheme="minorHAnsi"/>
          <w:sz w:val="24"/>
          <w:szCs w:val="24"/>
          <w:highlight w:val="yellow"/>
        </w:rPr>
        <w:t>Yellow highlighting</w:t>
      </w:r>
      <w:r w:rsidRPr="005C4BD9">
        <w:rPr>
          <w:rFonts w:cstheme="minorHAnsi"/>
          <w:sz w:val="24"/>
          <w:szCs w:val="24"/>
        </w:rPr>
        <w:t xml:space="preserve"> indicates new inclusion on this listing</w:t>
      </w:r>
    </w:p>
    <w:p w14:paraId="4EEB349D" w14:textId="1ADA4924" w:rsidR="00B95CE7" w:rsidRDefault="00B95CE7" w:rsidP="00E15FFF">
      <w:pPr>
        <w:pStyle w:val="NormalWeb"/>
        <w:spacing w:before="0" w:beforeAutospacing="0" w:after="0" w:afterAutospacing="0"/>
        <w:textAlignment w:val="baseline"/>
        <w:rPr>
          <w:rFonts w:asciiTheme="minorHAnsi" w:hAnsiTheme="minorHAnsi" w:cstheme="minorHAnsi"/>
          <w:sz w:val="24"/>
          <w:szCs w:val="24"/>
        </w:rPr>
      </w:pPr>
    </w:p>
    <w:p w14:paraId="6DFE38F5" w14:textId="5F7B6F59" w:rsidR="00D75765" w:rsidRDefault="00D75765" w:rsidP="00E15FFF">
      <w:pPr>
        <w:pStyle w:val="NormalWeb"/>
        <w:spacing w:before="0" w:beforeAutospacing="0" w:after="0" w:afterAutospacing="0"/>
        <w:textAlignment w:val="baseline"/>
        <w:rPr>
          <w:rFonts w:asciiTheme="minorHAnsi" w:hAnsiTheme="minorHAnsi" w:cstheme="minorHAnsi"/>
          <w:sz w:val="24"/>
          <w:szCs w:val="24"/>
        </w:rPr>
      </w:pPr>
    </w:p>
    <w:p w14:paraId="7A409C09" w14:textId="7A0E450A" w:rsidR="00D75765" w:rsidRPr="00A4477F" w:rsidRDefault="0088156F" w:rsidP="00D75765">
      <w:pPr>
        <w:pStyle w:val="NormalWeb"/>
        <w:spacing w:before="0" w:beforeAutospacing="0" w:after="0" w:afterAutospacing="0"/>
        <w:textAlignment w:val="baseline"/>
        <w:rPr>
          <w:rStyle w:val="Hyperlink"/>
          <w:rFonts w:asciiTheme="minorHAnsi" w:hAnsiTheme="minorHAnsi" w:cstheme="minorHAnsi"/>
          <w:b/>
          <w:bCs/>
          <w:color w:val="auto"/>
          <w:sz w:val="24"/>
          <w:szCs w:val="24"/>
        </w:rPr>
      </w:pPr>
      <w:r>
        <w:rPr>
          <w:rStyle w:val="Hyperlink"/>
          <w:rFonts w:asciiTheme="minorHAnsi" w:hAnsiTheme="minorHAnsi" w:cstheme="minorHAnsi"/>
          <w:b/>
          <w:bCs/>
          <w:color w:val="auto"/>
          <w:sz w:val="24"/>
          <w:szCs w:val="24"/>
          <w:highlight w:val="yellow"/>
        </w:rPr>
        <w:t xml:space="preserve">QAA: </w:t>
      </w:r>
      <w:hyperlink r:id="rId11" w:history="1">
        <w:r w:rsidR="00A4477F" w:rsidRPr="0088156F">
          <w:rPr>
            <w:rStyle w:val="Hyperlink"/>
            <w:rFonts w:asciiTheme="minorHAnsi" w:hAnsiTheme="minorHAnsi" w:cstheme="minorHAnsi"/>
            <w:b/>
            <w:bCs/>
            <w:color w:val="auto"/>
            <w:sz w:val="24"/>
            <w:szCs w:val="24"/>
            <w:highlight w:val="yellow"/>
          </w:rPr>
          <w:t>Managing academic integrity in a digital environment</w:t>
        </w:r>
      </w:hyperlink>
    </w:p>
    <w:p w14:paraId="53EB57B1" w14:textId="77777777" w:rsidR="002A1D31" w:rsidRDefault="002A1D31" w:rsidP="00526AE8">
      <w:pPr>
        <w:pStyle w:val="NormalWeb"/>
        <w:spacing w:before="0" w:beforeAutospacing="0" w:after="0" w:afterAutospacing="0"/>
        <w:textAlignment w:val="baseline"/>
        <w:rPr>
          <w:rStyle w:val="Strong"/>
          <w:rFonts w:cstheme="minorHAnsi"/>
          <w:sz w:val="24"/>
          <w:szCs w:val="24"/>
        </w:rPr>
      </w:pPr>
    </w:p>
    <w:p w14:paraId="3577A121" w14:textId="26EC57A7" w:rsidR="00A620A2" w:rsidRPr="009947D7" w:rsidRDefault="00A620A2" w:rsidP="00526AE8">
      <w:pPr>
        <w:pStyle w:val="NormalWeb"/>
        <w:spacing w:before="0" w:beforeAutospacing="0" w:after="0" w:afterAutospacing="0"/>
        <w:textAlignment w:val="baseline"/>
        <w:rPr>
          <w:rStyle w:val="Strong"/>
          <w:rFonts w:cstheme="minorHAnsi"/>
          <w:sz w:val="24"/>
          <w:szCs w:val="24"/>
        </w:rPr>
      </w:pPr>
      <w:r w:rsidRPr="00A620A2">
        <w:rPr>
          <w:rStyle w:val="Strong"/>
          <w:rFonts w:cstheme="minorHAnsi"/>
          <w:sz w:val="24"/>
          <w:szCs w:val="24"/>
        </w:rPr>
        <w:t xml:space="preserve">10th November </w:t>
      </w:r>
      <w:r w:rsidR="009947D7" w:rsidRPr="009947D7">
        <w:rPr>
          <w:rStyle w:val="Strong"/>
          <w:rFonts w:cstheme="minorHAnsi"/>
          <w:sz w:val="24"/>
          <w:szCs w:val="24"/>
        </w:rPr>
        <w:t>13:45 - 14:45</w:t>
      </w:r>
    </w:p>
    <w:p w14:paraId="558912B7" w14:textId="77777777" w:rsidR="009947D7" w:rsidRPr="009947D7" w:rsidRDefault="009947D7" w:rsidP="009947D7">
      <w:pPr>
        <w:spacing w:before="100" w:beforeAutospacing="1" w:after="100" w:afterAutospacing="1" w:line="240" w:lineRule="auto"/>
        <w:textAlignment w:val="baseline"/>
        <w:rPr>
          <w:rStyle w:val="Strong"/>
          <w:rFonts w:cstheme="minorHAnsi"/>
          <w:b w:val="0"/>
          <w:bCs w:val="0"/>
          <w:sz w:val="24"/>
          <w:szCs w:val="24"/>
          <w:lang w:eastAsia="en-GB"/>
        </w:rPr>
      </w:pPr>
      <w:r w:rsidRPr="009947D7">
        <w:rPr>
          <w:rStyle w:val="Strong"/>
          <w:rFonts w:cstheme="minorHAnsi"/>
          <w:b w:val="0"/>
          <w:bCs w:val="0"/>
          <w:sz w:val="24"/>
          <w:szCs w:val="24"/>
          <w:lang w:eastAsia="en-GB"/>
        </w:rPr>
        <w:t>The COVID-19 pandemic has led to significant changes in assessment approaches. On-site closed-book examinations have been replaced by online open-book assessments in off-site locations, typically in students’ own homes. Rightly or wrongly, there is a perception that the risk of academic misconduct has increased. </w:t>
      </w:r>
    </w:p>
    <w:p w14:paraId="069FD81E" w14:textId="77777777" w:rsidR="009947D7" w:rsidRPr="009947D7" w:rsidRDefault="009947D7" w:rsidP="009947D7">
      <w:pPr>
        <w:spacing w:after="0" w:line="240" w:lineRule="auto"/>
        <w:textAlignment w:val="baseline"/>
        <w:rPr>
          <w:rStyle w:val="Strong"/>
          <w:rFonts w:cstheme="minorHAnsi"/>
          <w:b w:val="0"/>
          <w:bCs w:val="0"/>
          <w:sz w:val="24"/>
          <w:szCs w:val="24"/>
          <w:lang w:eastAsia="en-GB"/>
        </w:rPr>
      </w:pPr>
      <w:r w:rsidRPr="009947D7">
        <w:rPr>
          <w:rStyle w:val="Strong"/>
          <w:rFonts w:cstheme="minorHAnsi"/>
          <w:b w:val="0"/>
          <w:bCs w:val="0"/>
          <w:sz w:val="24"/>
          <w:szCs w:val="24"/>
          <w:lang w:eastAsia="en-GB"/>
        </w:rPr>
        <w:t>In this webinar, which is exclusively for Quality Insights Members, we will discuss the importance of managing academic integrity in a digital environment, before inviting a range of providers to share examples of practices they are using to support students. The session will conclude with an opportunity to ask questions.</w:t>
      </w:r>
    </w:p>
    <w:p w14:paraId="7D3A0518" w14:textId="05245171" w:rsidR="00A620A2" w:rsidRDefault="00A620A2" w:rsidP="00E15FFF">
      <w:pPr>
        <w:pStyle w:val="NormalWeb"/>
        <w:spacing w:before="0" w:beforeAutospacing="0" w:after="0" w:afterAutospacing="0"/>
        <w:textAlignment w:val="baseline"/>
        <w:rPr>
          <w:rStyle w:val="Strong"/>
          <w:rFonts w:cstheme="minorHAnsi"/>
          <w:sz w:val="24"/>
          <w:szCs w:val="24"/>
        </w:rPr>
      </w:pPr>
    </w:p>
    <w:p w14:paraId="5D55094E" w14:textId="2252EA73" w:rsidR="0088156F" w:rsidRPr="00526AE8" w:rsidRDefault="0088156F" w:rsidP="00E15FFF">
      <w:pPr>
        <w:pStyle w:val="NormalWeb"/>
        <w:spacing w:before="0" w:beforeAutospacing="0" w:after="0" w:afterAutospacing="0"/>
        <w:textAlignment w:val="baseline"/>
        <w:rPr>
          <w:rStyle w:val="Hyperlink"/>
          <w:rFonts w:asciiTheme="minorHAnsi" w:hAnsiTheme="minorHAnsi" w:cstheme="minorHAnsi"/>
          <w:b/>
          <w:bCs/>
          <w:color w:val="auto"/>
          <w:sz w:val="24"/>
          <w:szCs w:val="24"/>
          <w:highlight w:val="yellow"/>
        </w:rPr>
      </w:pPr>
    </w:p>
    <w:p w14:paraId="3A85A895" w14:textId="7AE53901" w:rsidR="002A1D31" w:rsidRPr="001E57EF" w:rsidRDefault="00D57F85" w:rsidP="0088156F">
      <w:pPr>
        <w:pStyle w:val="Heading1"/>
        <w:shd w:val="clear" w:color="auto" w:fill="F5F5F5"/>
        <w:spacing w:before="0" w:beforeAutospacing="0" w:after="0" w:afterAutospacing="0"/>
        <w:textAlignment w:val="baseline"/>
        <w:rPr>
          <w:rStyle w:val="Hyperlink"/>
          <w:rFonts w:asciiTheme="minorHAnsi" w:hAnsiTheme="minorHAnsi" w:cstheme="minorHAnsi"/>
          <w:color w:val="auto"/>
          <w:kern w:val="0"/>
          <w:sz w:val="24"/>
          <w:szCs w:val="24"/>
          <w:highlight w:val="yellow"/>
        </w:rPr>
      </w:pPr>
      <w:hyperlink r:id="rId12" w:history="1">
        <w:r w:rsidR="0088156F" w:rsidRPr="001E57EF">
          <w:rPr>
            <w:rStyle w:val="Hyperlink"/>
            <w:rFonts w:asciiTheme="minorHAnsi" w:hAnsiTheme="minorHAnsi" w:cstheme="minorHAnsi"/>
            <w:color w:val="auto"/>
            <w:kern w:val="0"/>
            <w:sz w:val="24"/>
            <w:szCs w:val="24"/>
            <w:highlight w:val="yellow"/>
          </w:rPr>
          <w:t xml:space="preserve">QAA: </w:t>
        </w:r>
        <w:r w:rsidR="00526AE8" w:rsidRPr="001E57EF">
          <w:rPr>
            <w:rStyle w:val="Hyperlink"/>
            <w:rFonts w:asciiTheme="minorHAnsi" w:hAnsiTheme="minorHAnsi" w:cstheme="minorHAnsi"/>
            <w:color w:val="auto"/>
            <w:kern w:val="0"/>
            <w:sz w:val="24"/>
            <w:szCs w:val="24"/>
            <w:highlight w:val="yellow"/>
          </w:rPr>
          <w:t>E</w:t>
        </w:r>
        <w:r w:rsidR="0088156F" w:rsidRPr="001E57EF">
          <w:rPr>
            <w:rStyle w:val="Hyperlink"/>
            <w:rFonts w:asciiTheme="minorHAnsi" w:hAnsiTheme="minorHAnsi" w:cstheme="minorHAnsi"/>
            <w:color w:val="auto"/>
            <w:kern w:val="0"/>
            <w:sz w:val="24"/>
            <w:szCs w:val="24"/>
            <w:highlight w:val="yellow"/>
          </w:rPr>
          <w:t>mbedding the academic integrity best practice principles</w:t>
        </w:r>
      </w:hyperlink>
    </w:p>
    <w:p w14:paraId="20DBAF9A" w14:textId="77777777" w:rsidR="002A1D31" w:rsidRDefault="002A1D31" w:rsidP="00526AE8">
      <w:pPr>
        <w:pStyle w:val="Heading5"/>
        <w:spacing w:before="0"/>
        <w:textAlignment w:val="baseline"/>
        <w:rPr>
          <w:rStyle w:val="Strong"/>
          <w:rFonts w:ascii="Calibri" w:eastAsia="Times New Roman" w:hAnsi="Calibri" w:cstheme="minorHAnsi"/>
          <w:color w:val="auto"/>
          <w:sz w:val="24"/>
          <w:szCs w:val="24"/>
          <w:lang w:eastAsia="en-GB"/>
        </w:rPr>
      </w:pPr>
    </w:p>
    <w:p w14:paraId="4F10CFB0" w14:textId="46C8CFE0" w:rsidR="00526AE8" w:rsidRDefault="00526AE8" w:rsidP="00526AE8">
      <w:pPr>
        <w:pStyle w:val="Heading5"/>
        <w:spacing w:before="0"/>
        <w:textAlignment w:val="baseline"/>
        <w:rPr>
          <w:rFonts w:ascii="Arial Black" w:hAnsi="Arial Black"/>
          <w:caps/>
          <w:color w:val="000033"/>
        </w:rPr>
      </w:pPr>
      <w:r w:rsidRPr="00526AE8">
        <w:rPr>
          <w:rStyle w:val="Strong"/>
          <w:rFonts w:ascii="Calibri" w:eastAsia="Times New Roman" w:hAnsi="Calibri" w:cstheme="minorHAnsi"/>
          <w:color w:val="auto"/>
          <w:sz w:val="24"/>
          <w:szCs w:val="24"/>
          <w:lang w:eastAsia="en-GB"/>
        </w:rPr>
        <w:t>11 November, 10:00 - 11:00</w:t>
      </w:r>
    </w:p>
    <w:p w14:paraId="61F913F1" w14:textId="19117DB9" w:rsidR="0088156F" w:rsidRPr="00526AE8" w:rsidRDefault="0088156F" w:rsidP="00E15FFF">
      <w:pPr>
        <w:pStyle w:val="NormalWeb"/>
        <w:spacing w:before="0" w:beforeAutospacing="0" w:after="0" w:afterAutospacing="0"/>
        <w:textAlignment w:val="baseline"/>
        <w:rPr>
          <w:rStyle w:val="Hyperlink"/>
          <w:rFonts w:asciiTheme="minorHAnsi" w:hAnsiTheme="minorHAnsi" w:cstheme="minorHAnsi"/>
          <w:color w:val="auto"/>
          <w:highlight w:val="yellow"/>
        </w:rPr>
      </w:pPr>
    </w:p>
    <w:p w14:paraId="575FA6D8" w14:textId="77777777" w:rsidR="00186DDF" w:rsidRPr="00186DDF" w:rsidRDefault="00186DDF" w:rsidP="00F7788D">
      <w:pPr>
        <w:pStyle w:val="NormalWeb"/>
        <w:spacing w:before="0" w:beforeAutospacing="0" w:after="0" w:afterAutospacing="0"/>
        <w:textAlignment w:val="baseline"/>
        <w:rPr>
          <w:rStyle w:val="Strong"/>
          <w:rFonts w:asciiTheme="minorHAnsi" w:eastAsiaTheme="minorHAnsi" w:hAnsiTheme="minorHAnsi" w:cstheme="minorHAnsi"/>
          <w:b w:val="0"/>
          <w:bCs w:val="0"/>
          <w:sz w:val="24"/>
          <w:szCs w:val="24"/>
        </w:rPr>
      </w:pPr>
      <w:r w:rsidRPr="00186DDF">
        <w:rPr>
          <w:rStyle w:val="Strong"/>
          <w:rFonts w:asciiTheme="minorHAnsi" w:eastAsiaTheme="minorHAnsi" w:hAnsiTheme="minorHAnsi" w:cstheme="minorHAnsi"/>
          <w:b w:val="0"/>
          <w:bCs w:val="0"/>
          <w:sz w:val="24"/>
          <w:szCs w:val="24"/>
        </w:rPr>
        <w:t>We have been closely working with our Academic Integrity Advisory Group to produce an Academic Integrity Charter based upon Universities Australia’s Academic Integrity Best Practice Principles.</w:t>
      </w:r>
    </w:p>
    <w:p w14:paraId="0B908410" w14:textId="77777777" w:rsidR="00186DDF" w:rsidRPr="00186DDF" w:rsidRDefault="00186DDF" w:rsidP="00F7788D">
      <w:pPr>
        <w:pStyle w:val="NormalWeb"/>
        <w:spacing w:before="0" w:beforeAutospacing="0" w:after="0" w:afterAutospacing="0"/>
        <w:textAlignment w:val="baseline"/>
        <w:rPr>
          <w:rStyle w:val="Strong"/>
          <w:rFonts w:asciiTheme="minorHAnsi" w:eastAsiaTheme="minorHAnsi" w:hAnsiTheme="minorHAnsi" w:cstheme="minorHAnsi"/>
          <w:b w:val="0"/>
          <w:bCs w:val="0"/>
          <w:sz w:val="24"/>
          <w:szCs w:val="24"/>
        </w:rPr>
      </w:pPr>
      <w:r w:rsidRPr="00186DDF">
        <w:rPr>
          <w:rStyle w:val="Strong"/>
          <w:rFonts w:asciiTheme="minorHAnsi" w:eastAsiaTheme="minorHAnsi" w:hAnsiTheme="minorHAnsi" w:cstheme="minorHAnsi"/>
          <w:b w:val="0"/>
          <w:bCs w:val="0"/>
          <w:sz w:val="24"/>
          <w:szCs w:val="24"/>
        </w:rPr>
        <w:t>The Charter will be launched in late October and we will be inviting UK higher education providers to sign up to it. The principles are a series of high level approaches for institutions to adopt to support academic integrity within their institution, and reflect much of the content in the recent </w:t>
      </w:r>
      <w:hyperlink r:id="rId13" w:tooltip="Takes you to the Academic Integrity page" w:history="1">
        <w:r w:rsidRPr="00186DDF">
          <w:rPr>
            <w:rStyle w:val="Strong"/>
            <w:rFonts w:asciiTheme="minorHAnsi" w:eastAsiaTheme="minorHAnsi" w:hAnsiTheme="minorHAnsi" w:cstheme="minorHAnsi"/>
            <w:b w:val="0"/>
            <w:bCs w:val="0"/>
            <w:sz w:val="24"/>
            <w:szCs w:val="24"/>
          </w:rPr>
          <w:t>QAA guidance</w:t>
        </w:r>
      </w:hyperlink>
      <w:r w:rsidRPr="00186DDF">
        <w:rPr>
          <w:rStyle w:val="Strong"/>
          <w:rFonts w:asciiTheme="minorHAnsi" w:eastAsiaTheme="minorHAnsi" w:hAnsiTheme="minorHAnsi" w:cstheme="minorHAnsi"/>
          <w:b w:val="0"/>
          <w:bCs w:val="0"/>
          <w:sz w:val="24"/>
          <w:szCs w:val="24"/>
        </w:rPr>
        <w:t>.</w:t>
      </w:r>
    </w:p>
    <w:p w14:paraId="42271A40" w14:textId="77777777" w:rsidR="00186DDF" w:rsidRPr="00186DDF" w:rsidRDefault="00186DDF" w:rsidP="00F7788D">
      <w:pPr>
        <w:pStyle w:val="NormalWeb"/>
        <w:spacing w:before="0" w:beforeAutospacing="0" w:after="0" w:afterAutospacing="0"/>
        <w:textAlignment w:val="baseline"/>
        <w:rPr>
          <w:rStyle w:val="Strong"/>
          <w:rFonts w:asciiTheme="minorHAnsi" w:eastAsiaTheme="minorHAnsi" w:hAnsiTheme="minorHAnsi" w:cstheme="minorHAnsi"/>
          <w:b w:val="0"/>
          <w:bCs w:val="0"/>
          <w:sz w:val="24"/>
          <w:szCs w:val="24"/>
        </w:rPr>
      </w:pPr>
      <w:r w:rsidRPr="00186DDF">
        <w:rPr>
          <w:rStyle w:val="Strong"/>
          <w:rFonts w:asciiTheme="minorHAnsi" w:eastAsiaTheme="minorHAnsi" w:hAnsiTheme="minorHAnsi" w:cstheme="minorHAnsi"/>
          <w:b w:val="0"/>
          <w:bCs w:val="0"/>
          <w:sz w:val="24"/>
          <w:szCs w:val="24"/>
        </w:rPr>
        <w:t>At this webinar, Professor David Sadler, Deputy VC (Education) at the University of Western Australia, and Chair of Universities Australia Deputy Vice-Chancellors (Academic) will discuss his experience of embedding the Charter into institutional practice, providing examples of effective practice for UK institutions to take on board following the launch of the UK Charter.</w:t>
      </w:r>
    </w:p>
    <w:p w14:paraId="7126EB2E" w14:textId="3339CF91" w:rsidR="00186DDF" w:rsidRDefault="00186DDF" w:rsidP="00F7788D">
      <w:pPr>
        <w:pStyle w:val="NormalWeb"/>
        <w:spacing w:before="0" w:beforeAutospacing="0" w:after="0" w:afterAutospacing="0"/>
        <w:textAlignment w:val="baseline"/>
        <w:rPr>
          <w:rStyle w:val="Strong"/>
          <w:rFonts w:asciiTheme="minorHAnsi" w:eastAsiaTheme="minorHAnsi" w:hAnsiTheme="minorHAnsi" w:cstheme="minorHAnsi"/>
          <w:b w:val="0"/>
          <w:bCs w:val="0"/>
          <w:sz w:val="24"/>
          <w:szCs w:val="24"/>
        </w:rPr>
      </w:pPr>
      <w:r w:rsidRPr="00186DDF">
        <w:rPr>
          <w:rStyle w:val="Strong"/>
          <w:rFonts w:asciiTheme="minorHAnsi" w:eastAsiaTheme="minorHAnsi" w:hAnsiTheme="minorHAnsi" w:cstheme="minorHAnsi"/>
          <w:b w:val="0"/>
          <w:bCs w:val="0"/>
          <w:sz w:val="24"/>
          <w:szCs w:val="24"/>
        </w:rPr>
        <w:t>This webinar will be of interest to professional and academic colleagues with responsibility for managing academic integrity.</w:t>
      </w:r>
    </w:p>
    <w:p w14:paraId="4BDCBD06" w14:textId="6E4C76BA" w:rsidR="001E57EF" w:rsidRDefault="001E57EF" w:rsidP="00F7788D">
      <w:pPr>
        <w:pStyle w:val="NormalWeb"/>
        <w:spacing w:before="0" w:beforeAutospacing="0" w:after="0" w:afterAutospacing="0"/>
        <w:textAlignment w:val="baseline"/>
        <w:rPr>
          <w:rStyle w:val="Strong"/>
          <w:rFonts w:asciiTheme="minorHAnsi" w:eastAsiaTheme="minorHAnsi" w:hAnsiTheme="minorHAnsi" w:cstheme="minorHAnsi"/>
          <w:b w:val="0"/>
          <w:bCs w:val="0"/>
          <w:sz w:val="24"/>
          <w:szCs w:val="24"/>
        </w:rPr>
      </w:pPr>
    </w:p>
    <w:p w14:paraId="79A9374A" w14:textId="77777777" w:rsidR="00C4510B" w:rsidRPr="003904A4" w:rsidRDefault="00C4510B" w:rsidP="00E15FFF">
      <w:pPr>
        <w:pStyle w:val="NormalWeb"/>
        <w:spacing w:before="0" w:beforeAutospacing="0" w:after="0" w:afterAutospacing="0"/>
        <w:textAlignment w:val="baseline"/>
        <w:rPr>
          <w:rStyle w:val="Strong"/>
          <w:rFonts w:asciiTheme="minorHAnsi" w:eastAsiaTheme="minorHAnsi" w:hAnsiTheme="minorHAnsi" w:cstheme="minorHAnsi"/>
          <w:b w:val="0"/>
          <w:bCs w:val="0"/>
          <w:sz w:val="24"/>
          <w:szCs w:val="24"/>
        </w:rPr>
      </w:pPr>
    </w:p>
    <w:p w14:paraId="0143F86A" w14:textId="51818868" w:rsidR="00AC68D8" w:rsidRPr="005C4ADB" w:rsidRDefault="00196EDB" w:rsidP="00AC68D8">
      <w:pPr>
        <w:pStyle w:val="Heading4"/>
        <w:spacing w:before="0" w:after="45"/>
        <w:rPr>
          <w:rStyle w:val="Hyperlink"/>
          <w:rFonts w:asciiTheme="minorHAnsi" w:eastAsia="Times New Roman" w:hAnsiTheme="minorHAnsi" w:cstheme="minorHAnsi"/>
          <w:b/>
          <w:bCs/>
          <w:i w:val="0"/>
          <w:iCs w:val="0"/>
          <w:color w:val="auto"/>
          <w:sz w:val="24"/>
          <w:szCs w:val="24"/>
          <w:highlight w:val="yellow"/>
          <w:lang w:eastAsia="en-GB"/>
        </w:rPr>
      </w:pPr>
      <w:bookmarkStart w:id="1" w:name="_Hlk55749241"/>
      <w:r>
        <w:rPr>
          <w:rStyle w:val="Hyperlink"/>
          <w:rFonts w:asciiTheme="minorHAnsi" w:eastAsia="Times New Roman" w:hAnsiTheme="minorHAnsi" w:cstheme="minorHAnsi"/>
          <w:b/>
          <w:bCs/>
          <w:color w:val="auto"/>
          <w:sz w:val="24"/>
          <w:szCs w:val="24"/>
          <w:highlight w:val="yellow"/>
          <w:lang w:eastAsia="en-GB"/>
        </w:rPr>
        <w:t xml:space="preserve">UKAT: </w:t>
      </w:r>
      <w:hyperlink r:id="rId14" w:tgtFrame="_blank" w:history="1">
        <w:r w:rsidR="00AC68D8" w:rsidRPr="005C4ADB">
          <w:rPr>
            <w:rStyle w:val="Hyperlink"/>
            <w:rFonts w:asciiTheme="minorHAnsi" w:eastAsia="Times New Roman" w:hAnsiTheme="minorHAnsi" w:cstheme="minorHAnsi"/>
            <w:b/>
            <w:bCs/>
            <w:i w:val="0"/>
            <w:iCs w:val="0"/>
            <w:color w:val="auto"/>
            <w:sz w:val="24"/>
            <w:szCs w:val="24"/>
            <w:highlight w:val="yellow"/>
            <w:lang w:eastAsia="en-GB"/>
          </w:rPr>
          <w:t>Student Engagement: a future-facing strategy for retention and progression</w:t>
        </w:r>
      </w:hyperlink>
    </w:p>
    <w:p w14:paraId="279D9FE6" w14:textId="07E0764F" w:rsidR="00AC68D8" w:rsidRPr="005C4ADB" w:rsidRDefault="00AC68D8" w:rsidP="00AC68D8">
      <w:pPr>
        <w:pStyle w:val="NormalWeb"/>
        <w:spacing w:before="120" w:beforeAutospacing="0" w:after="240" w:afterAutospacing="0"/>
        <w:rPr>
          <w:rStyle w:val="Strong"/>
          <w:rFonts w:cstheme="minorHAnsi"/>
          <w:sz w:val="24"/>
          <w:szCs w:val="24"/>
        </w:rPr>
      </w:pPr>
      <w:r w:rsidRPr="005C4ADB">
        <w:rPr>
          <w:rStyle w:val="Strong"/>
          <w:rFonts w:cstheme="minorHAnsi"/>
          <w:sz w:val="24"/>
          <w:szCs w:val="24"/>
        </w:rPr>
        <w:t>Thursday 12 November 2020, 12:00 - 13:00</w:t>
      </w:r>
    </w:p>
    <w:p w14:paraId="650C0688" w14:textId="77777777" w:rsidR="00AC68D8" w:rsidRPr="005C4ADB" w:rsidRDefault="00AC68D8" w:rsidP="00AC68D8">
      <w:pPr>
        <w:pStyle w:val="NormalWeb"/>
        <w:spacing w:before="120" w:beforeAutospacing="0" w:after="240" w:afterAutospacing="0"/>
        <w:rPr>
          <w:rStyle w:val="Strong"/>
          <w:rFonts w:asciiTheme="minorHAnsi" w:eastAsiaTheme="minorHAnsi" w:hAnsiTheme="minorHAnsi" w:cstheme="minorHAnsi"/>
          <w:b w:val="0"/>
          <w:bCs w:val="0"/>
          <w:sz w:val="24"/>
          <w:szCs w:val="24"/>
        </w:rPr>
      </w:pPr>
      <w:r w:rsidRPr="005C4ADB">
        <w:rPr>
          <w:rStyle w:val="Strong"/>
          <w:rFonts w:asciiTheme="minorHAnsi" w:eastAsiaTheme="minorHAnsi" w:hAnsiTheme="minorHAnsi" w:cstheme="minorHAnsi"/>
          <w:b w:val="0"/>
          <w:bCs w:val="0"/>
          <w:sz w:val="24"/>
          <w:szCs w:val="24"/>
        </w:rPr>
        <w:t>Timely, meaningful, and personalised support has never been more important, not only to ensure students stay the course but to provide a positive experience and successful outcomes for all.</w:t>
      </w:r>
    </w:p>
    <w:p w14:paraId="19637BCB" w14:textId="77777777" w:rsidR="00AC68D8" w:rsidRPr="005C4ADB" w:rsidRDefault="00AC68D8" w:rsidP="00AC68D8">
      <w:pPr>
        <w:pStyle w:val="NormalWeb"/>
        <w:spacing w:before="120" w:beforeAutospacing="0" w:after="240" w:afterAutospacing="0"/>
        <w:rPr>
          <w:rStyle w:val="Strong"/>
          <w:rFonts w:asciiTheme="minorHAnsi" w:eastAsiaTheme="minorHAnsi" w:hAnsiTheme="minorHAnsi" w:cstheme="minorHAnsi"/>
          <w:b w:val="0"/>
          <w:bCs w:val="0"/>
          <w:sz w:val="24"/>
          <w:szCs w:val="24"/>
        </w:rPr>
      </w:pPr>
      <w:r w:rsidRPr="005C4ADB">
        <w:rPr>
          <w:rStyle w:val="Strong"/>
          <w:rFonts w:asciiTheme="minorHAnsi" w:eastAsiaTheme="minorHAnsi" w:hAnsiTheme="minorHAnsi" w:cstheme="minorHAnsi"/>
          <w:b w:val="0"/>
          <w:bCs w:val="0"/>
          <w:sz w:val="24"/>
          <w:szCs w:val="24"/>
        </w:rPr>
        <w:lastRenderedPageBreak/>
        <w:t xml:space="preserve">This webinar will address why teaching and support staff will now more than ever need to rely on understanding how their </w:t>
      </w:r>
      <w:proofErr w:type="gramStart"/>
      <w:r w:rsidRPr="005C4ADB">
        <w:rPr>
          <w:rStyle w:val="Strong"/>
          <w:rFonts w:asciiTheme="minorHAnsi" w:eastAsiaTheme="minorHAnsi" w:hAnsiTheme="minorHAnsi" w:cstheme="minorHAnsi"/>
          <w:b w:val="0"/>
          <w:bCs w:val="0"/>
          <w:sz w:val="24"/>
          <w:szCs w:val="24"/>
        </w:rPr>
        <w:t>students</w:t>
      </w:r>
      <w:proofErr w:type="gramEnd"/>
      <w:r w:rsidRPr="005C4ADB">
        <w:rPr>
          <w:rStyle w:val="Strong"/>
          <w:rFonts w:asciiTheme="minorHAnsi" w:eastAsiaTheme="minorHAnsi" w:hAnsiTheme="minorHAnsi" w:cstheme="minorHAnsi"/>
          <w:b w:val="0"/>
          <w:bCs w:val="0"/>
          <w:sz w:val="24"/>
          <w:szCs w:val="24"/>
        </w:rPr>
        <w:t xml:space="preserve"> engagement in order to successfully deliver the right intervention, to the right student, at the right time.</w:t>
      </w:r>
    </w:p>
    <w:p w14:paraId="1890D797" w14:textId="77777777" w:rsidR="00AC68D8" w:rsidRPr="005C4ADB" w:rsidRDefault="00AC68D8" w:rsidP="00AC68D8">
      <w:pPr>
        <w:pStyle w:val="NormalWeb"/>
        <w:spacing w:before="120" w:beforeAutospacing="0" w:after="240" w:afterAutospacing="0"/>
        <w:rPr>
          <w:rStyle w:val="Strong"/>
          <w:rFonts w:asciiTheme="minorHAnsi" w:eastAsiaTheme="minorHAnsi" w:hAnsiTheme="minorHAnsi" w:cstheme="minorHAnsi"/>
          <w:b w:val="0"/>
          <w:bCs w:val="0"/>
          <w:sz w:val="24"/>
          <w:szCs w:val="24"/>
        </w:rPr>
      </w:pPr>
      <w:r w:rsidRPr="005C4ADB">
        <w:rPr>
          <w:rStyle w:val="Strong"/>
          <w:rFonts w:asciiTheme="minorHAnsi" w:eastAsiaTheme="minorHAnsi" w:hAnsiTheme="minorHAnsi" w:cstheme="minorHAnsi"/>
          <w:b w:val="0"/>
          <w:bCs w:val="0"/>
          <w:sz w:val="24"/>
          <w:szCs w:val="24"/>
        </w:rPr>
        <w:t>Please be aware that this is a 3rd party event presented by Solutionpath, and Jonathan Eaton, Academic Registrar, Teesside University.</w:t>
      </w:r>
    </w:p>
    <w:bookmarkEnd w:id="1"/>
    <w:p w14:paraId="6E78720E" w14:textId="19F2139D" w:rsidR="00A620A2" w:rsidRDefault="00A620A2" w:rsidP="00E15FFF">
      <w:pPr>
        <w:pStyle w:val="NormalWeb"/>
        <w:spacing w:before="0" w:beforeAutospacing="0" w:after="0" w:afterAutospacing="0"/>
        <w:textAlignment w:val="baseline"/>
        <w:rPr>
          <w:rStyle w:val="Strong"/>
          <w:rFonts w:eastAsiaTheme="minorHAnsi" w:cstheme="minorHAnsi"/>
        </w:rPr>
      </w:pPr>
    </w:p>
    <w:p w14:paraId="112FC625" w14:textId="0B665B20" w:rsidR="00CE3E77" w:rsidRPr="00B56824" w:rsidRDefault="00D57F85" w:rsidP="00CA0E1B">
      <w:pPr>
        <w:rPr>
          <w:rStyle w:val="Hyperlink"/>
          <w:rFonts w:cstheme="minorHAnsi"/>
          <w:b/>
          <w:bCs/>
          <w:color w:val="auto"/>
          <w:highlight w:val="yellow"/>
        </w:rPr>
      </w:pPr>
      <w:hyperlink r:id="rId15" w:history="1">
        <w:r w:rsidR="00CE3E77" w:rsidRPr="00B56824">
          <w:rPr>
            <w:rStyle w:val="Hyperlink"/>
            <w:rFonts w:cstheme="minorHAnsi"/>
            <w:b/>
            <w:bCs/>
            <w:color w:val="auto"/>
            <w:highlight w:val="yellow"/>
          </w:rPr>
          <w:t>Pedagogy and Practice when Teaching Online</w:t>
        </w:r>
      </w:hyperlink>
    </w:p>
    <w:p w14:paraId="18E2C1A8" w14:textId="70510A76" w:rsidR="00CA0E1B" w:rsidRPr="00CA0E1B" w:rsidRDefault="00CA0E1B" w:rsidP="00CA0E1B">
      <w:pPr>
        <w:rPr>
          <w:sz w:val="24"/>
          <w:szCs w:val="24"/>
        </w:rPr>
      </w:pPr>
      <w:r w:rsidRPr="00CA0E1B">
        <w:rPr>
          <w:b/>
          <w:bCs/>
          <w:sz w:val="24"/>
          <w:szCs w:val="24"/>
        </w:rPr>
        <w:t>Friday 13</w:t>
      </w:r>
      <w:r w:rsidRPr="00CA0E1B">
        <w:rPr>
          <w:b/>
          <w:bCs/>
          <w:sz w:val="24"/>
          <w:szCs w:val="24"/>
          <w:vertAlign w:val="superscript"/>
        </w:rPr>
        <w:t>th</w:t>
      </w:r>
      <w:r w:rsidRPr="00CA0E1B">
        <w:rPr>
          <w:b/>
          <w:bCs/>
          <w:sz w:val="24"/>
          <w:szCs w:val="24"/>
        </w:rPr>
        <w:t xml:space="preserve"> November, 10am -11:35am</w:t>
      </w:r>
      <w:r w:rsidRPr="00CA0E1B">
        <w:rPr>
          <w:sz w:val="24"/>
          <w:szCs w:val="24"/>
        </w:rPr>
        <w:t xml:space="preserve">. </w:t>
      </w:r>
    </w:p>
    <w:p w14:paraId="07DFFEF4" w14:textId="2389800E" w:rsidR="00CA0E1B" w:rsidRPr="00CA0E1B" w:rsidRDefault="00CA0E1B" w:rsidP="00CA0E1B">
      <w:pPr>
        <w:rPr>
          <w:sz w:val="24"/>
          <w:szCs w:val="24"/>
        </w:rPr>
      </w:pPr>
      <w:r w:rsidRPr="00CA0E1B">
        <w:rPr>
          <w:sz w:val="24"/>
          <w:szCs w:val="24"/>
        </w:rPr>
        <w:t xml:space="preserve">During the first session, </w:t>
      </w:r>
      <w:r w:rsidRPr="00CA0E1B">
        <w:rPr>
          <w:i/>
          <w:iCs/>
          <w:sz w:val="24"/>
          <w:szCs w:val="24"/>
        </w:rPr>
        <w:t>Pedagogy and Practice when Teaching Online</w:t>
      </w:r>
      <w:r w:rsidRPr="00CA0E1B">
        <w:rPr>
          <w:sz w:val="24"/>
          <w:szCs w:val="24"/>
        </w:rPr>
        <w:t xml:space="preserve">, six speakers from the University of Kent will share their teaching experiences and provide some concrete examples that can be adopted or adapted for your own practice. </w:t>
      </w:r>
    </w:p>
    <w:p w14:paraId="5E5ED0F2" w14:textId="54DF00A7" w:rsidR="00CA0E1B" w:rsidRPr="00CA0E1B" w:rsidRDefault="00CA0E1B" w:rsidP="00B56824">
      <w:pPr>
        <w:ind w:left="720"/>
        <w:rPr>
          <w:sz w:val="24"/>
          <w:szCs w:val="24"/>
        </w:rPr>
      </w:pPr>
      <w:r w:rsidRPr="00CA0E1B">
        <w:rPr>
          <w:sz w:val="24"/>
          <w:szCs w:val="24"/>
        </w:rPr>
        <w:t>10:00 - 10:05 - Introduction by Professor Richard Reece, Deputy Vice-Chancellor for Education and Student Experience.</w:t>
      </w:r>
    </w:p>
    <w:p w14:paraId="0EA6D2E9" w14:textId="71F60E8F" w:rsidR="00CA0E1B" w:rsidRPr="00CA0E1B" w:rsidRDefault="00CA0E1B" w:rsidP="00B56824">
      <w:pPr>
        <w:ind w:left="720"/>
        <w:rPr>
          <w:sz w:val="24"/>
          <w:szCs w:val="24"/>
        </w:rPr>
      </w:pPr>
      <w:r w:rsidRPr="00CA0E1B">
        <w:rPr>
          <w:sz w:val="24"/>
          <w:szCs w:val="24"/>
        </w:rPr>
        <w:t>10:05 - 10:20 – Dr Jill Bradshaw; Massive Open Online Courses - what can we learn about how to engage learners</w:t>
      </w:r>
    </w:p>
    <w:p w14:paraId="637DCE73" w14:textId="7BA7FBB1" w:rsidR="00CA0E1B" w:rsidRPr="00CA0E1B" w:rsidRDefault="00CA0E1B" w:rsidP="00B56824">
      <w:pPr>
        <w:ind w:left="720"/>
        <w:rPr>
          <w:sz w:val="24"/>
          <w:szCs w:val="24"/>
        </w:rPr>
      </w:pPr>
      <w:r w:rsidRPr="00CA0E1B">
        <w:rPr>
          <w:sz w:val="24"/>
          <w:szCs w:val="24"/>
        </w:rPr>
        <w:t>10:20 - 10:35 – Dr Eve Kalyva; Artful Thinking pedagogies in online teaching</w:t>
      </w:r>
    </w:p>
    <w:p w14:paraId="221A63E0" w14:textId="658BF6D3" w:rsidR="00CA0E1B" w:rsidRPr="00CA0E1B" w:rsidRDefault="00CA0E1B" w:rsidP="00B56824">
      <w:pPr>
        <w:ind w:left="720"/>
        <w:rPr>
          <w:sz w:val="24"/>
          <w:szCs w:val="24"/>
        </w:rPr>
      </w:pPr>
      <w:r w:rsidRPr="00CA0E1B">
        <w:rPr>
          <w:sz w:val="24"/>
          <w:szCs w:val="24"/>
        </w:rPr>
        <w:t xml:space="preserve">10:35 - 10:50 – Dr Karthikeyan Muthumayandi: Digitalisation, Engagement and Personalisation in Sports Therapy and Rehabilitation in Online Teaching </w:t>
      </w:r>
    </w:p>
    <w:p w14:paraId="7B9D40ED" w14:textId="795F5C82" w:rsidR="00CA0E1B" w:rsidRPr="00CA0E1B" w:rsidRDefault="00CA0E1B" w:rsidP="00B56824">
      <w:pPr>
        <w:ind w:left="720"/>
        <w:rPr>
          <w:sz w:val="24"/>
          <w:szCs w:val="24"/>
        </w:rPr>
      </w:pPr>
      <w:r w:rsidRPr="00CA0E1B">
        <w:rPr>
          <w:sz w:val="24"/>
          <w:szCs w:val="24"/>
        </w:rPr>
        <w:t xml:space="preserve">10:50 - 11:05 – Dr Nigel Mason: The School of Physical Sciences experience of student engagement </w:t>
      </w:r>
    </w:p>
    <w:p w14:paraId="17E4BA41" w14:textId="025D5BF6" w:rsidR="00CA0E1B" w:rsidRPr="00CA0E1B" w:rsidRDefault="00CA0E1B" w:rsidP="00B56824">
      <w:pPr>
        <w:ind w:left="720"/>
        <w:rPr>
          <w:sz w:val="24"/>
          <w:szCs w:val="24"/>
        </w:rPr>
      </w:pPr>
      <w:r w:rsidRPr="00CA0E1B">
        <w:rPr>
          <w:sz w:val="24"/>
          <w:szCs w:val="24"/>
        </w:rPr>
        <w:t>11:05 - 11:20 – Dr Alex Martin-Carey: Engaging schools, colleges and community learners via online platforms</w:t>
      </w:r>
    </w:p>
    <w:p w14:paraId="2ED6A4A8" w14:textId="5E6BFBBF" w:rsidR="00CA0E1B" w:rsidRPr="00CA0E1B" w:rsidRDefault="00CA0E1B" w:rsidP="00B56824">
      <w:pPr>
        <w:ind w:left="720"/>
        <w:rPr>
          <w:sz w:val="24"/>
          <w:szCs w:val="24"/>
        </w:rPr>
      </w:pPr>
      <w:r w:rsidRPr="00CA0E1B">
        <w:rPr>
          <w:sz w:val="24"/>
          <w:szCs w:val="24"/>
        </w:rPr>
        <w:t>11:20 - 11:35 – Dr Emma Hargreaves, Dr Jill Shepherd &amp; Dr Alexandra Moores: Interactive digital learning with large class sizes in Biosciences</w:t>
      </w:r>
    </w:p>
    <w:p w14:paraId="33107621" w14:textId="4FA301FA" w:rsidR="00CA0E1B" w:rsidRPr="00CA0E1B" w:rsidRDefault="00CA0E1B" w:rsidP="00CA0E1B">
      <w:pPr>
        <w:rPr>
          <w:sz w:val="24"/>
          <w:szCs w:val="24"/>
        </w:rPr>
      </w:pPr>
      <w:r w:rsidRPr="00CA0E1B">
        <w:rPr>
          <w:sz w:val="24"/>
          <w:szCs w:val="24"/>
        </w:rPr>
        <w:t>Colleagues from outside the University are very welcome to join and so feel free to circulate. Please register your interest via the link below. We will send you an invite to join the Microsoft Teams site.</w:t>
      </w:r>
    </w:p>
    <w:p w14:paraId="1990A064" w14:textId="77777777" w:rsidR="00CA0E1B" w:rsidRPr="00CA0E1B" w:rsidRDefault="00D57F85" w:rsidP="00CA0E1B">
      <w:pPr>
        <w:rPr>
          <w:sz w:val="24"/>
          <w:szCs w:val="24"/>
        </w:rPr>
      </w:pPr>
      <w:hyperlink r:id="rId16" w:tgtFrame="_blank" w:tooltip="https://forms.office.com/pages/responsepage.aspx?id=vvqputi_mksnit4_sapemm3tlymrsp5ngy45odq0wohumvayv1vmrzawnlfvnzi2te8xm0pyujcxqy4u" w:history="1">
        <w:r w:rsidR="00CA0E1B" w:rsidRPr="00CA0E1B">
          <w:rPr>
            <w:rStyle w:val="Hyperlink"/>
            <w:sz w:val="24"/>
            <w:szCs w:val="24"/>
          </w:rPr>
          <w:t>https://forms.office.com/Pages/ResponsePage.aspx?id=VvqpUTI_mkSnIT4_Sapemm3tLYMRSP5Ngy45odQ0WohUMVAyV1VMRzAwNlFVNzI2TE8xM0pYUjcxQy4u</w:t>
        </w:r>
      </w:hyperlink>
    </w:p>
    <w:p w14:paraId="76E72BFF" w14:textId="77777777" w:rsidR="00CA0E1B" w:rsidRDefault="00CA0E1B" w:rsidP="00E15FFF">
      <w:pPr>
        <w:pStyle w:val="NormalWeb"/>
        <w:spacing w:before="0" w:beforeAutospacing="0" w:after="0" w:afterAutospacing="0"/>
        <w:textAlignment w:val="baseline"/>
        <w:rPr>
          <w:rStyle w:val="Strong"/>
          <w:rFonts w:eastAsiaTheme="minorHAnsi" w:cstheme="minorHAnsi"/>
        </w:rPr>
      </w:pPr>
    </w:p>
    <w:p w14:paraId="45ACD952" w14:textId="77777777" w:rsidR="00196EDB" w:rsidRDefault="00196EDB" w:rsidP="00E15FFF">
      <w:pPr>
        <w:pStyle w:val="NormalWeb"/>
        <w:spacing w:before="0" w:beforeAutospacing="0" w:after="0" w:afterAutospacing="0"/>
        <w:textAlignment w:val="baseline"/>
        <w:rPr>
          <w:rStyle w:val="Strong"/>
          <w:rFonts w:eastAsiaTheme="minorHAnsi" w:cstheme="minorHAnsi"/>
        </w:rPr>
      </w:pPr>
    </w:p>
    <w:p w14:paraId="2648E428" w14:textId="556590CC" w:rsidR="00A651EE" w:rsidRDefault="00A651EE" w:rsidP="00E15FFF">
      <w:pPr>
        <w:pStyle w:val="NormalWeb"/>
        <w:spacing w:before="0" w:beforeAutospacing="0" w:after="0" w:afterAutospacing="0"/>
        <w:textAlignment w:val="baseline"/>
        <w:rPr>
          <w:rStyle w:val="Strong"/>
          <w:rFonts w:eastAsiaTheme="minorHAnsi" w:cstheme="minorHAnsi"/>
        </w:rPr>
      </w:pPr>
    </w:p>
    <w:p w14:paraId="3470B9C7" w14:textId="77777777" w:rsidR="00A651EE" w:rsidRPr="00186DDF" w:rsidRDefault="00A651EE" w:rsidP="00E15FFF">
      <w:pPr>
        <w:pStyle w:val="NormalWeb"/>
        <w:spacing w:before="0" w:beforeAutospacing="0" w:after="0" w:afterAutospacing="0"/>
        <w:textAlignment w:val="baseline"/>
        <w:rPr>
          <w:rStyle w:val="Strong"/>
          <w:rFonts w:eastAsiaTheme="minorHAnsi" w:cstheme="minorHAnsi"/>
        </w:rPr>
      </w:pPr>
    </w:p>
    <w:p w14:paraId="593760CD" w14:textId="58DBF26C" w:rsidR="001D7F37" w:rsidRPr="00AC68D8" w:rsidRDefault="00D57F85" w:rsidP="00AC68D8">
      <w:pPr>
        <w:pStyle w:val="paragraph"/>
        <w:textAlignment w:val="baseline"/>
        <w:rPr>
          <w:rStyle w:val="Hyperlink"/>
          <w:rFonts w:asciiTheme="minorHAnsi" w:hAnsiTheme="minorHAnsi" w:cstheme="minorHAnsi"/>
          <w:b/>
          <w:bCs/>
          <w:color w:val="auto"/>
          <w:sz w:val="24"/>
          <w:szCs w:val="24"/>
        </w:rPr>
      </w:pPr>
      <w:hyperlink r:id="rId17" w:history="1">
        <w:r w:rsidR="00466A80" w:rsidRPr="00AC68D8">
          <w:rPr>
            <w:rStyle w:val="Hyperlink"/>
            <w:rFonts w:asciiTheme="minorHAnsi" w:hAnsiTheme="minorHAnsi" w:cstheme="minorHAnsi"/>
            <w:b/>
            <w:bCs/>
            <w:color w:val="auto"/>
            <w:sz w:val="24"/>
            <w:szCs w:val="24"/>
          </w:rPr>
          <w:t>Advance HE</w:t>
        </w:r>
        <w:r w:rsidR="001D7F37" w:rsidRPr="00AC68D8">
          <w:rPr>
            <w:rStyle w:val="Hyperlink"/>
            <w:rFonts w:asciiTheme="minorHAnsi" w:hAnsiTheme="minorHAnsi" w:cstheme="minorHAnsi"/>
            <w:b/>
            <w:bCs/>
            <w:color w:val="auto"/>
            <w:sz w:val="24"/>
            <w:szCs w:val="24"/>
          </w:rPr>
          <w:t xml:space="preserve"> Gender Based Violence (GBV): Gender based violence in the curriculum</w:t>
        </w:r>
      </w:hyperlink>
    </w:p>
    <w:p w14:paraId="14DA7301" w14:textId="3C8975E9" w:rsidR="001D7F37" w:rsidRDefault="001D7F37" w:rsidP="00E15FFF">
      <w:pPr>
        <w:pStyle w:val="NormalWeb"/>
        <w:spacing w:before="0" w:beforeAutospacing="0" w:after="0" w:afterAutospacing="0"/>
        <w:textAlignment w:val="baseline"/>
        <w:rPr>
          <w:rFonts w:asciiTheme="minorHAnsi" w:hAnsiTheme="minorHAnsi" w:cstheme="minorHAnsi"/>
          <w:sz w:val="24"/>
          <w:szCs w:val="24"/>
        </w:rPr>
      </w:pPr>
    </w:p>
    <w:p w14:paraId="5ADEECEC" w14:textId="2571BA7F" w:rsidR="000C2A4C" w:rsidRPr="000C2A4C" w:rsidRDefault="000C2A4C" w:rsidP="000C2A4C">
      <w:pPr>
        <w:shd w:val="clear" w:color="auto" w:fill="FFFFFF"/>
        <w:spacing w:after="75" w:line="240" w:lineRule="auto"/>
        <w:rPr>
          <w:rStyle w:val="Strong"/>
          <w:rFonts w:cstheme="minorHAnsi"/>
          <w:sz w:val="24"/>
          <w:szCs w:val="24"/>
          <w:lang w:eastAsia="en-GB"/>
        </w:rPr>
      </w:pPr>
      <w:r w:rsidRPr="000C2A4C">
        <w:rPr>
          <w:rStyle w:val="Strong"/>
          <w:rFonts w:cstheme="minorHAnsi"/>
          <w:sz w:val="24"/>
          <w:szCs w:val="24"/>
          <w:lang w:eastAsia="en-GB"/>
        </w:rPr>
        <w:t>16 November 2020 14:00 - 15:30</w:t>
      </w:r>
    </w:p>
    <w:p w14:paraId="3533F021" w14:textId="72E915DF" w:rsidR="000C2A4C" w:rsidRPr="000C2A4C" w:rsidRDefault="000C2A4C" w:rsidP="000C2A4C">
      <w:pPr>
        <w:shd w:val="clear" w:color="auto" w:fill="FFFFFF"/>
        <w:spacing w:after="0" w:line="240" w:lineRule="auto"/>
        <w:rPr>
          <w:rStyle w:val="Strong"/>
          <w:rFonts w:cstheme="minorHAnsi"/>
          <w:b w:val="0"/>
          <w:bCs w:val="0"/>
          <w:sz w:val="24"/>
          <w:szCs w:val="24"/>
          <w:lang w:eastAsia="en-GB"/>
        </w:rPr>
      </w:pPr>
      <w:r w:rsidRPr="000C2A4C">
        <w:rPr>
          <w:rStyle w:val="Strong"/>
          <w:rFonts w:cstheme="minorHAnsi"/>
          <w:b w:val="0"/>
          <w:bCs w:val="0"/>
          <w:sz w:val="24"/>
          <w:szCs w:val="24"/>
          <w:lang w:eastAsia="en-GB"/>
        </w:rPr>
        <w:t xml:space="preserve">This webinar will explore the ways in which </w:t>
      </w:r>
      <w:r w:rsidR="00583B3F" w:rsidRPr="000C2A4C">
        <w:rPr>
          <w:rStyle w:val="Strong"/>
          <w:rFonts w:cstheme="minorHAnsi"/>
          <w:b w:val="0"/>
          <w:bCs w:val="0"/>
          <w:sz w:val="24"/>
          <w:szCs w:val="24"/>
          <w:lang w:eastAsia="en-GB"/>
        </w:rPr>
        <w:t>gender-based</w:t>
      </w:r>
      <w:r w:rsidRPr="000C2A4C">
        <w:rPr>
          <w:rStyle w:val="Strong"/>
          <w:rFonts w:cstheme="minorHAnsi"/>
          <w:b w:val="0"/>
          <w:bCs w:val="0"/>
          <w:sz w:val="24"/>
          <w:szCs w:val="24"/>
          <w:lang w:eastAsia="en-GB"/>
        </w:rPr>
        <w:t xml:space="preserve"> violence enters out classrooms and campuses, and the impact of gender based violence for learners. Our expert panel will explore examples of how they have included </w:t>
      </w:r>
      <w:r w:rsidR="00583B3F" w:rsidRPr="000C2A4C">
        <w:rPr>
          <w:rStyle w:val="Strong"/>
          <w:rFonts w:cstheme="minorHAnsi"/>
          <w:b w:val="0"/>
          <w:bCs w:val="0"/>
          <w:sz w:val="24"/>
          <w:szCs w:val="24"/>
          <w:lang w:eastAsia="en-GB"/>
        </w:rPr>
        <w:t>gender-based</w:t>
      </w:r>
      <w:r w:rsidRPr="000C2A4C">
        <w:rPr>
          <w:rStyle w:val="Strong"/>
          <w:rFonts w:cstheme="minorHAnsi"/>
          <w:b w:val="0"/>
          <w:bCs w:val="0"/>
          <w:sz w:val="24"/>
          <w:szCs w:val="24"/>
          <w:lang w:eastAsia="en-GB"/>
        </w:rPr>
        <w:t xml:space="preserve"> violence in the curriculum and </w:t>
      </w:r>
      <w:r w:rsidRPr="000C2A4C">
        <w:rPr>
          <w:rStyle w:val="Strong"/>
          <w:rFonts w:cstheme="minorHAnsi"/>
          <w:b w:val="0"/>
          <w:bCs w:val="0"/>
          <w:sz w:val="24"/>
          <w:szCs w:val="24"/>
          <w:lang w:eastAsia="en-GB"/>
        </w:rPr>
        <w:lastRenderedPageBreak/>
        <w:t>key consideration for educational developers and all further and higher education institution staff.</w:t>
      </w:r>
    </w:p>
    <w:p w14:paraId="4A370CC0" w14:textId="7BC2A64C" w:rsidR="001D7F37" w:rsidRDefault="001D7F37" w:rsidP="00E15FFF">
      <w:pPr>
        <w:pStyle w:val="NormalWeb"/>
        <w:spacing w:before="0" w:beforeAutospacing="0" w:after="0" w:afterAutospacing="0"/>
        <w:textAlignment w:val="baseline"/>
        <w:rPr>
          <w:rFonts w:asciiTheme="minorHAnsi" w:hAnsiTheme="minorHAnsi" w:cstheme="minorHAnsi"/>
          <w:sz w:val="24"/>
          <w:szCs w:val="24"/>
        </w:rPr>
      </w:pPr>
    </w:p>
    <w:p w14:paraId="75729C14" w14:textId="77777777" w:rsidR="008C188D" w:rsidRPr="00540037" w:rsidRDefault="008C188D" w:rsidP="00E15FFF">
      <w:pPr>
        <w:pStyle w:val="NormalWeb"/>
        <w:spacing w:before="0" w:beforeAutospacing="0" w:after="0" w:afterAutospacing="0"/>
        <w:textAlignment w:val="baseline"/>
        <w:rPr>
          <w:rFonts w:asciiTheme="minorHAnsi" w:hAnsiTheme="minorHAnsi" w:cstheme="minorHAnsi"/>
          <w:sz w:val="24"/>
          <w:szCs w:val="24"/>
        </w:rPr>
      </w:pPr>
    </w:p>
    <w:p w14:paraId="13674320" w14:textId="04B4B369" w:rsidR="00B5051F" w:rsidRDefault="00D57F85" w:rsidP="00B5051F">
      <w:pPr>
        <w:pStyle w:val="paragraph"/>
        <w:textAlignment w:val="baseline"/>
        <w:rPr>
          <w:rFonts w:asciiTheme="minorHAnsi" w:hAnsiTheme="minorHAnsi" w:cstheme="minorHAnsi"/>
          <w:b/>
          <w:bCs/>
          <w:color w:val="000000"/>
          <w:sz w:val="24"/>
          <w:szCs w:val="24"/>
          <w:u w:val="single"/>
        </w:rPr>
      </w:pPr>
      <w:hyperlink r:id="rId18" w:history="1">
        <w:r w:rsidR="00B5051F" w:rsidRPr="001D6CE1">
          <w:rPr>
            <w:rStyle w:val="Hyperlink"/>
            <w:rFonts w:asciiTheme="minorHAnsi" w:hAnsiTheme="minorHAnsi" w:cstheme="minorHAnsi"/>
            <w:b/>
            <w:bCs/>
            <w:color w:val="auto"/>
            <w:sz w:val="24"/>
            <w:szCs w:val="24"/>
          </w:rPr>
          <w:t>Jisc</w:t>
        </w:r>
        <w:r w:rsidR="00262064">
          <w:rPr>
            <w:rStyle w:val="Hyperlink"/>
            <w:rFonts w:asciiTheme="minorHAnsi" w:hAnsiTheme="minorHAnsi" w:cstheme="minorHAnsi"/>
            <w:b/>
            <w:bCs/>
            <w:color w:val="auto"/>
            <w:sz w:val="24"/>
            <w:szCs w:val="24"/>
          </w:rPr>
          <w:t>:</w:t>
        </w:r>
        <w:r w:rsidR="00B5051F" w:rsidRPr="001D6CE1">
          <w:rPr>
            <w:rStyle w:val="Hyperlink"/>
            <w:rFonts w:asciiTheme="minorHAnsi" w:hAnsiTheme="minorHAnsi" w:cstheme="minorHAnsi"/>
            <w:b/>
            <w:bCs/>
            <w:color w:val="auto"/>
            <w:sz w:val="24"/>
            <w:szCs w:val="24"/>
          </w:rPr>
          <w:t xml:space="preserve"> Joint building digital capability and digital experience insights community of practice</w:t>
        </w:r>
      </w:hyperlink>
    </w:p>
    <w:p w14:paraId="173E3202" w14:textId="48112C60" w:rsidR="003C4310" w:rsidRDefault="003C4310" w:rsidP="00B5051F">
      <w:pPr>
        <w:pStyle w:val="paragraph"/>
        <w:textAlignment w:val="baseline"/>
        <w:rPr>
          <w:rFonts w:asciiTheme="minorHAnsi" w:hAnsiTheme="minorHAnsi" w:cstheme="minorHAnsi"/>
          <w:b/>
          <w:bCs/>
          <w:color w:val="000000"/>
          <w:sz w:val="24"/>
          <w:szCs w:val="24"/>
          <w:u w:val="single"/>
        </w:rPr>
      </w:pPr>
    </w:p>
    <w:p w14:paraId="71A452DD" w14:textId="2DEC7438" w:rsidR="003C4310" w:rsidRPr="002A1D31" w:rsidRDefault="003C4310" w:rsidP="003C4310">
      <w:pPr>
        <w:pStyle w:val="paragraph"/>
        <w:textAlignment w:val="baseline"/>
        <w:rPr>
          <w:rStyle w:val="Strong"/>
          <w:rFonts w:asciiTheme="minorHAnsi" w:hAnsiTheme="minorHAnsi" w:cstheme="minorHAnsi"/>
          <w:sz w:val="24"/>
          <w:szCs w:val="24"/>
        </w:rPr>
      </w:pPr>
      <w:r w:rsidRPr="003C4310">
        <w:rPr>
          <w:rStyle w:val="Strong"/>
          <w:rFonts w:asciiTheme="minorHAnsi" w:hAnsiTheme="minorHAnsi" w:cstheme="minorHAnsi"/>
          <w:sz w:val="24"/>
          <w:szCs w:val="24"/>
        </w:rPr>
        <w:t>Tuesday</w:t>
      </w:r>
      <w:r w:rsidR="00F206B4">
        <w:rPr>
          <w:rStyle w:val="Strong"/>
          <w:rFonts w:asciiTheme="minorHAnsi" w:hAnsiTheme="minorHAnsi" w:cstheme="minorHAnsi"/>
          <w:sz w:val="24"/>
          <w:szCs w:val="24"/>
        </w:rPr>
        <w:t xml:space="preserve"> </w:t>
      </w:r>
      <w:r w:rsidRPr="003C4310">
        <w:rPr>
          <w:rStyle w:val="Strong"/>
          <w:rFonts w:asciiTheme="minorHAnsi" w:hAnsiTheme="minorHAnsi" w:cstheme="minorHAnsi"/>
          <w:sz w:val="24"/>
          <w:szCs w:val="24"/>
        </w:rPr>
        <w:t>17 November 2020</w:t>
      </w:r>
    </w:p>
    <w:p w14:paraId="2AB3D9CD"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10:00-15:00</w:t>
      </w:r>
    </w:p>
    <w:p w14:paraId="55E03AD0" w14:textId="033AA126" w:rsidR="003C4310" w:rsidRPr="003C4310" w:rsidRDefault="003C4310" w:rsidP="00B5051F">
      <w:pPr>
        <w:pStyle w:val="paragraph"/>
        <w:textAlignment w:val="baseline"/>
        <w:rPr>
          <w:rStyle w:val="Strong"/>
          <w:rFonts w:cstheme="minorHAnsi"/>
          <w:b w:val="0"/>
          <w:bCs w:val="0"/>
        </w:rPr>
      </w:pPr>
    </w:p>
    <w:p w14:paraId="61E715E4"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Join us for our second joint </w:t>
      </w:r>
      <w:hyperlink r:id="rId19" w:history="1">
        <w:r w:rsidRPr="003C4310">
          <w:rPr>
            <w:rStyle w:val="Strong"/>
            <w:rFonts w:asciiTheme="minorHAnsi" w:hAnsiTheme="minorHAnsi" w:cstheme="minorHAnsi"/>
            <w:b w:val="0"/>
            <w:bCs w:val="0"/>
            <w:sz w:val="24"/>
            <w:szCs w:val="24"/>
          </w:rPr>
          <w:t>building digital capability</w:t>
        </w:r>
      </w:hyperlink>
      <w:r w:rsidRPr="003C4310">
        <w:rPr>
          <w:rStyle w:val="Strong"/>
          <w:rFonts w:asciiTheme="minorHAnsi" w:hAnsiTheme="minorHAnsi" w:cstheme="minorHAnsi"/>
          <w:b w:val="0"/>
          <w:bCs w:val="0"/>
          <w:sz w:val="24"/>
          <w:szCs w:val="24"/>
        </w:rPr>
        <w:t> and </w:t>
      </w:r>
      <w:hyperlink r:id="rId20" w:history="1">
        <w:r w:rsidRPr="003C4310">
          <w:rPr>
            <w:rStyle w:val="Strong"/>
            <w:rFonts w:asciiTheme="minorHAnsi" w:hAnsiTheme="minorHAnsi" w:cstheme="minorHAnsi"/>
            <w:b w:val="0"/>
            <w:bCs w:val="0"/>
            <w:sz w:val="24"/>
            <w:szCs w:val="24"/>
          </w:rPr>
          <w:t>digital experience insights</w:t>
        </w:r>
      </w:hyperlink>
      <w:r w:rsidRPr="003C4310">
        <w:rPr>
          <w:rStyle w:val="Strong"/>
          <w:rFonts w:asciiTheme="minorHAnsi" w:hAnsiTheme="minorHAnsi" w:cstheme="minorHAnsi"/>
          <w:b w:val="0"/>
          <w:bCs w:val="0"/>
          <w:sz w:val="24"/>
          <w:szCs w:val="24"/>
        </w:rPr>
        <w:t> community of practice event where we will be launching the findings from our 2020 digital experience insights teaching staff surveys for HE and FE.</w:t>
      </w:r>
    </w:p>
    <w:p w14:paraId="793FA6F1"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This is an exciting opportunity for staff and leaders in higher or further education who are responsible for developing the digital environment and the digital capability of students and staff in their organisations to come together to share:</w:t>
      </w:r>
    </w:p>
    <w:p w14:paraId="19F4579A"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Practice, ideas and issues around enhancing student, staff and organisational digital capability, particularly in the current context with a move to more online delivery</w:t>
      </w:r>
    </w:p>
    <w:p w14:paraId="4DD15FB9" w14:textId="77777777" w:rsidR="003C4310" w:rsidRPr="003C4310" w:rsidRDefault="003C4310" w:rsidP="003C4310">
      <w:pPr>
        <w:pStyle w:val="paragraph"/>
        <w:textAlignment w:val="baseline"/>
        <w:rPr>
          <w:rStyle w:val="Strong"/>
          <w:rFonts w:asciiTheme="minorHAnsi" w:hAnsiTheme="minorHAnsi" w:cstheme="minorHAnsi"/>
          <w:b w:val="0"/>
          <w:bCs w:val="0"/>
          <w:sz w:val="24"/>
          <w:szCs w:val="24"/>
        </w:rPr>
      </w:pPr>
      <w:r w:rsidRPr="003C4310">
        <w:rPr>
          <w:rStyle w:val="Strong"/>
          <w:rFonts w:asciiTheme="minorHAnsi" w:hAnsiTheme="minorHAnsi" w:cstheme="minorHAnsi"/>
          <w:b w:val="0"/>
          <w:bCs w:val="0"/>
          <w:sz w:val="24"/>
          <w:szCs w:val="24"/>
        </w:rPr>
        <w:t>Approaches to gathering students and staff expectations and experiences of technology in the current changing context</w:t>
      </w:r>
    </w:p>
    <w:p w14:paraId="7B44EF17" w14:textId="333E9213" w:rsidR="003C4310" w:rsidRDefault="003C4310" w:rsidP="00B5051F">
      <w:pPr>
        <w:pStyle w:val="paragraph"/>
        <w:textAlignment w:val="baseline"/>
        <w:rPr>
          <w:rFonts w:asciiTheme="minorHAnsi" w:hAnsiTheme="minorHAnsi" w:cstheme="minorHAnsi"/>
          <w:b/>
          <w:bCs/>
          <w:color w:val="000000"/>
          <w:sz w:val="24"/>
          <w:szCs w:val="24"/>
          <w:u w:val="single"/>
        </w:rPr>
      </w:pPr>
    </w:p>
    <w:p w14:paraId="0276BACC" w14:textId="1FE8DA0F" w:rsidR="00186E7F" w:rsidRDefault="00186E7F" w:rsidP="00B5051F">
      <w:pPr>
        <w:pStyle w:val="paragraph"/>
        <w:textAlignment w:val="baseline"/>
        <w:rPr>
          <w:rFonts w:asciiTheme="minorHAnsi" w:hAnsiTheme="minorHAnsi" w:cstheme="minorHAnsi"/>
          <w:b/>
          <w:bCs/>
          <w:color w:val="000000"/>
          <w:sz w:val="24"/>
          <w:szCs w:val="24"/>
          <w:u w:val="single"/>
        </w:rPr>
      </w:pPr>
    </w:p>
    <w:p w14:paraId="5DDB7D65" w14:textId="7A97B79D" w:rsidR="00186E7F" w:rsidRPr="00186E7F" w:rsidRDefault="00EE28A2" w:rsidP="00186E7F">
      <w:pPr>
        <w:pStyle w:val="Heading3"/>
        <w:spacing w:before="0" w:after="105"/>
        <w:rPr>
          <w:rFonts w:asciiTheme="minorHAnsi" w:eastAsiaTheme="minorHAnsi" w:hAnsiTheme="minorHAnsi" w:cstheme="minorHAnsi"/>
          <w:b/>
          <w:bCs/>
          <w:color w:val="auto"/>
          <w:highlight w:val="yellow"/>
          <w:u w:val="single"/>
        </w:rPr>
      </w:pPr>
      <w:r>
        <w:rPr>
          <w:rFonts w:asciiTheme="minorHAnsi" w:eastAsiaTheme="minorHAnsi" w:hAnsiTheme="minorHAnsi" w:cstheme="minorHAnsi"/>
          <w:b/>
          <w:bCs/>
          <w:color w:val="auto"/>
          <w:highlight w:val="yellow"/>
          <w:u w:val="single"/>
        </w:rPr>
        <w:t xml:space="preserve">Universities UK: </w:t>
      </w:r>
      <w:hyperlink r:id="rId21" w:history="1">
        <w:r w:rsidR="00186E7F" w:rsidRPr="00186E7F">
          <w:rPr>
            <w:rFonts w:asciiTheme="minorHAnsi" w:eastAsiaTheme="minorHAnsi" w:hAnsiTheme="minorHAnsi" w:cstheme="minorHAnsi"/>
            <w:b/>
            <w:bCs/>
            <w:color w:val="auto"/>
            <w:highlight w:val="yellow"/>
            <w:u w:val="single"/>
          </w:rPr>
          <w:t>Covid-19 and mental health in higher education</w:t>
        </w:r>
      </w:hyperlink>
    </w:p>
    <w:p w14:paraId="48667DF5" w14:textId="51F7BB80" w:rsidR="00186E7F" w:rsidRPr="00C57701" w:rsidRDefault="00C57701" w:rsidP="00C57701">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w:t>
      </w:r>
      <w:hyperlink r:id="rId22" w:history="1">
        <w:r w:rsidR="00186E7F" w:rsidRPr="00C57701">
          <w:rPr>
            <w:rFonts w:eastAsia="Times New Roman" w:cstheme="minorHAnsi"/>
            <w:b/>
            <w:bCs/>
            <w:sz w:val="24"/>
            <w:szCs w:val="24"/>
            <w:lang w:eastAsia="en-GB"/>
          </w:rPr>
          <w:t>Conference</w:t>
        </w:r>
      </w:hyperlink>
      <w:r>
        <w:rPr>
          <w:rFonts w:eastAsia="Times New Roman" w:cstheme="minorHAnsi"/>
          <w:b/>
          <w:bCs/>
          <w:sz w:val="24"/>
          <w:szCs w:val="24"/>
          <w:lang w:eastAsia="en-GB"/>
        </w:rPr>
        <w:t>)</w:t>
      </w:r>
    </w:p>
    <w:p w14:paraId="1EFAF9EC" w14:textId="4B5B5B35" w:rsidR="00186E7F" w:rsidRDefault="00186E7F" w:rsidP="00C57701">
      <w:pPr>
        <w:spacing w:after="0" w:line="240" w:lineRule="auto"/>
        <w:rPr>
          <w:rFonts w:eastAsia="Times New Roman" w:cstheme="minorHAnsi"/>
          <w:b/>
          <w:bCs/>
          <w:sz w:val="24"/>
          <w:szCs w:val="24"/>
          <w:lang w:eastAsia="en-GB"/>
        </w:rPr>
      </w:pPr>
      <w:r w:rsidRPr="00C57701">
        <w:rPr>
          <w:rFonts w:eastAsia="Times New Roman" w:cstheme="minorHAnsi"/>
          <w:b/>
          <w:bCs/>
          <w:sz w:val="24"/>
          <w:szCs w:val="24"/>
          <w:lang w:eastAsia="en-GB"/>
        </w:rPr>
        <w:t>18 Nov - 19 Nov 2020, 09:30 - 16:30</w:t>
      </w:r>
    </w:p>
    <w:p w14:paraId="0AC6E0D7" w14:textId="77777777" w:rsidR="00C57701" w:rsidRPr="00C57701" w:rsidRDefault="00C57701" w:rsidP="00C57701">
      <w:pPr>
        <w:spacing w:after="0" w:line="240" w:lineRule="auto"/>
        <w:rPr>
          <w:rFonts w:eastAsia="Times New Roman" w:cstheme="minorHAnsi"/>
          <w:b/>
          <w:bCs/>
          <w:sz w:val="24"/>
          <w:szCs w:val="24"/>
          <w:lang w:eastAsia="en-GB"/>
        </w:rPr>
      </w:pPr>
    </w:p>
    <w:p w14:paraId="430242E6" w14:textId="091426CB" w:rsidR="00186E7F" w:rsidRPr="00C57701" w:rsidRDefault="00186E7F" w:rsidP="00C57701">
      <w:pPr>
        <w:pStyle w:val="paragraph"/>
        <w:textAlignment w:val="baseline"/>
        <w:rPr>
          <w:rStyle w:val="Strong"/>
          <w:rFonts w:asciiTheme="minorHAnsi" w:hAnsiTheme="minorHAnsi" w:cstheme="minorHAnsi"/>
          <w:b w:val="0"/>
          <w:bCs w:val="0"/>
          <w:sz w:val="24"/>
          <w:szCs w:val="24"/>
        </w:rPr>
      </w:pPr>
      <w:r w:rsidRPr="00C57701">
        <w:rPr>
          <w:rStyle w:val="Strong"/>
          <w:rFonts w:asciiTheme="minorHAnsi" w:hAnsiTheme="minorHAnsi" w:cstheme="minorHAnsi"/>
          <w:b w:val="0"/>
          <w:bCs w:val="0"/>
          <w:sz w:val="24"/>
          <w:szCs w:val="24"/>
        </w:rPr>
        <w:t>How can institutions embed a whole university approach to mental health to support for students and staff during Covid-19?</w:t>
      </w:r>
    </w:p>
    <w:p w14:paraId="0CBEB6F0" w14:textId="02E765CB" w:rsidR="00743552" w:rsidRDefault="00743552" w:rsidP="0045241F">
      <w:pPr>
        <w:spacing w:after="0" w:line="240" w:lineRule="auto"/>
        <w:rPr>
          <w:rFonts w:cstheme="minorHAnsi"/>
          <w:sz w:val="24"/>
          <w:szCs w:val="24"/>
        </w:rPr>
      </w:pPr>
    </w:p>
    <w:p w14:paraId="0238C04E" w14:textId="563617DD" w:rsidR="00960B70" w:rsidRDefault="00960B70" w:rsidP="0045241F">
      <w:pPr>
        <w:spacing w:after="0" w:line="240" w:lineRule="auto"/>
        <w:rPr>
          <w:rFonts w:cstheme="minorHAnsi"/>
          <w:sz w:val="24"/>
          <w:szCs w:val="24"/>
        </w:rPr>
      </w:pPr>
    </w:p>
    <w:p w14:paraId="5128D3B3" w14:textId="6A329877" w:rsidR="00960B70" w:rsidRPr="00EE28A2" w:rsidRDefault="00D57F85" w:rsidP="009E1368">
      <w:pPr>
        <w:spacing w:after="0" w:line="240" w:lineRule="auto"/>
        <w:rPr>
          <w:rFonts w:cstheme="minorHAnsi"/>
          <w:b/>
          <w:bCs/>
          <w:sz w:val="24"/>
          <w:szCs w:val="24"/>
          <w:u w:val="single"/>
        </w:rPr>
      </w:pPr>
      <w:hyperlink r:id="rId23" w:history="1">
        <w:r w:rsidR="00EE28A2" w:rsidRPr="00EE28A2">
          <w:rPr>
            <w:rStyle w:val="Hyperlink"/>
            <w:rFonts w:cstheme="minorHAnsi"/>
            <w:b/>
            <w:bCs/>
            <w:color w:val="auto"/>
            <w:sz w:val="24"/>
            <w:szCs w:val="24"/>
            <w:highlight w:val="yellow"/>
          </w:rPr>
          <w:t xml:space="preserve">AdvanceHE: </w:t>
        </w:r>
        <w:r w:rsidR="00960B70" w:rsidRPr="00EE28A2">
          <w:rPr>
            <w:rStyle w:val="Hyperlink"/>
            <w:rFonts w:cstheme="minorHAnsi"/>
            <w:b/>
            <w:bCs/>
            <w:color w:val="auto"/>
            <w:sz w:val="24"/>
            <w:szCs w:val="24"/>
            <w:highlight w:val="yellow"/>
          </w:rPr>
          <w:t>Lockdown and the Postgraduate Taught Experience</w:t>
        </w:r>
      </w:hyperlink>
    </w:p>
    <w:p w14:paraId="743E4FDB" w14:textId="01FFF152" w:rsidR="00960B70" w:rsidRDefault="009E1368" w:rsidP="0045241F">
      <w:pPr>
        <w:spacing w:after="0" w:line="240" w:lineRule="auto"/>
        <w:rPr>
          <w:rFonts w:ascii="Arial" w:hAnsi="Arial" w:cs="Arial"/>
          <w:color w:val="323E48"/>
          <w:sz w:val="21"/>
          <w:szCs w:val="21"/>
          <w:shd w:val="clear" w:color="auto" w:fill="F5F4F1"/>
        </w:rPr>
      </w:pPr>
      <w:r>
        <w:br/>
      </w:r>
      <w:r w:rsidRPr="00196F46">
        <w:rPr>
          <w:rFonts w:eastAsia="Times New Roman" w:cstheme="minorHAnsi"/>
          <w:b/>
          <w:bCs/>
          <w:sz w:val="24"/>
          <w:szCs w:val="24"/>
          <w:lang w:eastAsia="en-GB"/>
        </w:rPr>
        <w:t>19 November 2020 - 13:00 – 14:00</w:t>
      </w:r>
    </w:p>
    <w:p w14:paraId="52D9774F" w14:textId="7BC2E518" w:rsidR="009E1368" w:rsidRDefault="009E1368" w:rsidP="0045241F">
      <w:pPr>
        <w:spacing w:after="0" w:line="240" w:lineRule="auto"/>
        <w:rPr>
          <w:rFonts w:ascii="Arial" w:hAnsi="Arial" w:cs="Arial"/>
          <w:color w:val="323E48"/>
          <w:sz w:val="21"/>
          <w:szCs w:val="21"/>
          <w:shd w:val="clear" w:color="auto" w:fill="F5F4F1"/>
        </w:rPr>
      </w:pPr>
    </w:p>
    <w:p w14:paraId="7EDBC0ED" w14:textId="1BABB271" w:rsidR="009E1368" w:rsidRDefault="009E1368" w:rsidP="0045241F">
      <w:pPr>
        <w:spacing w:after="0" w:line="240" w:lineRule="auto"/>
        <w:rPr>
          <w:rStyle w:val="Strong"/>
          <w:rFonts w:eastAsia="Times New Roman" w:cstheme="minorHAnsi"/>
          <w:b w:val="0"/>
          <w:bCs w:val="0"/>
          <w:sz w:val="24"/>
          <w:szCs w:val="24"/>
          <w:lang w:eastAsia="en-GB"/>
        </w:rPr>
      </w:pPr>
      <w:r w:rsidRPr="00196F46">
        <w:rPr>
          <w:rStyle w:val="Strong"/>
          <w:rFonts w:eastAsia="Times New Roman" w:cstheme="minorHAnsi"/>
          <w:b w:val="0"/>
          <w:bCs w:val="0"/>
          <w:sz w:val="24"/>
          <w:szCs w:val="24"/>
          <w:lang w:eastAsia="en-GB"/>
        </w:rPr>
        <w:t>As the Postgraduate Taught Experience Survey 2020 sector report is launched, author Jason Leman discusses the findings. The report evidences the impact of industrial action and lockdown in 2020, particularly on perceptions of teaching and resources. The report also explores the positive longer term trends, including what is helping positive trends in informing potential students and around course organisation.</w:t>
      </w:r>
    </w:p>
    <w:p w14:paraId="24E96CE6" w14:textId="23538023" w:rsidR="00196F46" w:rsidRDefault="00196F46" w:rsidP="0045241F">
      <w:pPr>
        <w:spacing w:after="0" w:line="240" w:lineRule="auto"/>
        <w:rPr>
          <w:rStyle w:val="Strong"/>
          <w:rFonts w:eastAsia="Times New Roman" w:cstheme="minorHAnsi"/>
          <w:b w:val="0"/>
          <w:bCs w:val="0"/>
          <w:lang w:eastAsia="en-GB"/>
        </w:rPr>
      </w:pPr>
    </w:p>
    <w:p w14:paraId="55679302" w14:textId="63334F73" w:rsidR="00262064" w:rsidRDefault="00262064" w:rsidP="0045241F">
      <w:pPr>
        <w:spacing w:after="0" w:line="240" w:lineRule="auto"/>
        <w:rPr>
          <w:rStyle w:val="Strong"/>
          <w:rFonts w:eastAsia="Times New Roman" w:cstheme="minorHAnsi"/>
          <w:b w:val="0"/>
          <w:bCs w:val="0"/>
          <w:lang w:eastAsia="en-GB"/>
        </w:rPr>
      </w:pPr>
    </w:p>
    <w:p w14:paraId="427BD714" w14:textId="77777777" w:rsidR="002A1D31" w:rsidRPr="00196F46" w:rsidRDefault="002A1D31" w:rsidP="0045241F">
      <w:pPr>
        <w:spacing w:after="0" w:line="240" w:lineRule="auto"/>
        <w:rPr>
          <w:rStyle w:val="Strong"/>
          <w:rFonts w:eastAsia="Times New Roman" w:cstheme="minorHAnsi"/>
          <w:b w:val="0"/>
          <w:bCs w:val="0"/>
          <w:lang w:eastAsia="en-GB"/>
        </w:rPr>
      </w:pPr>
    </w:p>
    <w:p w14:paraId="4F9AB75E" w14:textId="77777777" w:rsidR="00743552" w:rsidRPr="00540037" w:rsidRDefault="00743552" w:rsidP="0045241F">
      <w:pPr>
        <w:spacing w:after="0" w:line="240" w:lineRule="auto"/>
        <w:rPr>
          <w:rFonts w:cstheme="minorHAnsi"/>
          <w:sz w:val="24"/>
          <w:szCs w:val="24"/>
        </w:rPr>
      </w:pPr>
    </w:p>
    <w:p w14:paraId="6B98562E" w14:textId="407FAAC2" w:rsidR="0045241F" w:rsidRPr="009E1368" w:rsidRDefault="002E6409" w:rsidP="0045241F">
      <w:pPr>
        <w:spacing w:after="0" w:line="240" w:lineRule="auto"/>
        <w:rPr>
          <w:rFonts w:cstheme="minorHAnsi"/>
          <w:b/>
          <w:bCs/>
          <w:sz w:val="24"/>
          <w:szCs w:val="24"/>
          <w:u w:val="single"/>
        </w:rPr>
      </w:pPr>
      <w:r w:rsidRPr="009E1368">
        <w:rPr>
          <w:rFonts w:cstheme="minorHAnsi"/>
          <w:b/>
          <w:bCs/>
          <w:sz w:val="24"/>
          <w:szCs w:val="24"/>
          <w:u w:val="single"/>
        </w:rPr>
        <w:t xml:space="preserve">Universities UK -  </w:t>
      </w:r>
      <w:hyperlink r:id="rId24" w:history="1">
        <w:r w:rsidR="0045241F" w:rsidRPr="009E1368">
          <w:rPr>
            <w:rStyle w:val="Hyperlink"/>
            <w:rFonts w:cstheme="minorHAnsi"/>
            <w:b/>
            <w:bCs/>
            <w:color w:val="auto"/>
            <w:sz w:val="24"/>
            <w:szCs w:val="24"/>
          </w:rPr>
          <w:t>Covid-19 and mental health in higher education</w:t>
        </w:r>
      </w:hyperlink>
      <w:r w:rsidR="0045241F" w:rsidRPr="009E1368">
        <w:rPr>
          <w:rFonts w:cstheme="minorHAnsi"/>
          <w:b/>
          <w:bCs/>
          <w:sz w:val="24"/>
          <w:szCs w:val="24"/>
          <w:u w:val="single"/>
        </w:rPr>
        <w:t xml:space="preserve">  </w:t>
      </w:r>
    </w:p>
    <w:p w14:paraId="7CC6AF23" w14:textId="77777777" w:rsidR="00B95CE7" w:rsidRPr="00540037" w:rsidRDefault="00B95CE7" w:rsidP="0045241F">
      <w:pPr>
        <w:spacing w:after="0" w:line="240" w:lineRule="auto"/>
        <w:rPr>
          <w:rFonts w:eastAsia="Times New Roman" w:cstheme="minorHAnsi"/>
          <w:b/>
          <w:bCs/>
          <w:sz w:val="24"/>
          <w:szCs w:val="24"/>
          <w:lang w:eastAsia="en-GB"/>
        </w:rPr>
      </w:pPr>
    </w:p>
    <w:p w14:paraId="5C1859EB" w14:textId="3DAF39CD" w:rsidR="002E6409" w:rsidRPr="00C66B5D" w:rsidRDefault="002E6409" w:rsidP="0045241F">
      <w:pPr>
        <w:spacing w:after="0" w:line="240" w:lineRule="auto"/>
        <w:rPr>
          <w:rFonts w:eastAsia="Times New Roman" w:cstheme="minorHAnsi"/>
          <w:b/>
          <w:bCs/>
          <w:sz w:val="24"/>
          <w:szCs w:val="24"/>
          <w:lang w:eastAsia="en-GB"/>
        </w:rPr>
      </w:pPr>
      <w:r w:rsidRPr="00C66B5D">
        <w:rPr>
          <w:rFonts w:eastAsia="Times New Roman" w:cstheme="minorHAnsi"/>
          <w:b/>
          <w:bCs/>
          <w:sz w:val="24"/>
          <w:szCs w:val="24"/>
          <w:lang w:eastAsia="en-GB"/>
        </w:rPr>
        <w:t>19 Nov 2020, 09:30 - 17:00</w:t>
      </w:r>
      <w:r w:rsidR="00A52ADF" w:rsidRPr="00C66B5D">
        <w:rPr>
          <w:rFonts w:eastAsia="Times New Roman" w:cstheme="minorHAnsi"/>
          <w:b/>
          <w:bCs/>
          <w:sz w:val="24"/>
          <w:szCs w:val="24"/>
          <w:lang w:eastAsia="en-GB"/>
        </w:rPr>
        <w:t>, fee payable</w:t>
      </w:r>
    </w:p>
    <w:p w14:paraId="3AD4A211" w14:textId="77777777" w:rsidR="0045241F" w:rsidRPr="00540037" w:rsidRDefault="0045241F" w:rsidP="0045241F">
      <w:pPr>
        <w:pStyle w:val="Heading3"/>
        <w:shd w:val="clear" w:color="auto" w:fill="FCFDFD"/>
        <w:spacing w:before="0" w:line="240" w:lineRule="auto"/>
        <w:rPr>
          <w:rFonts w:asciiTheme="minorHAnsi" w:hAnsiTheme="minorHAnsi" w:cstheme="minorHAnsi"/>
          <w:color w:val="auto"/>
        </w:rPr>
      </w:pPr>
      <w:r w:rsidRPr="00540037">
        <w:rPr>
          <w:rFonts w:asciiTheme="minorHAnsi" w:hAnsiTheme="minorHAnsi" w:cstheme="minorHAnsi"/>
          <w:color w:val="auto"/>
        </w:rPr>
        <w:t>Overview</w:t>
      </w:r>
    </w:p>
    <w:p w14:paraId="0A5A37DA" w14:textId="77777777" w:rsidR="0045241F" w:rsidRPr="00540037"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40037">
        <w:rPr>
          <w:rStyle w:val="Strong"/>
          <w:rFonts w:asciiTheme="minorHAnsi" w:hAnsiTheme="minorHAnsi" w:cstheme="minorHAnsi"/>
          <w:b w:val="0"/>
          <w:bCs w:val="0"/>
          <w:sz w:val="24"/>
          <w:szCs w:val="24"/>
        </w:rPr>
        <w:t>Covid-19 has brought unprecedented challenges</w:t>
      </w:r>
      <w:r w:rsidRPr="00540037">
        <w:rPr>
          <w:rFonts w:asciiTheme="minorHAnsi" w:hAnsiTheme="minorHAnsi" w:cstheme="minorHAnsi"/>
          <w:sz w:val="24"/>
          <w:szCs w:val="24"/>
        </w:rPr>
        <w:t> for both students and staff. Dislocation from campus communities, feelings of loneliness and isolation, bereavement, and loss can all have an impact on our wellbeing and mental health. </w:t>
      </w:r>
    </w:p>
    <w:p w14:paraId="421D5939" w14:textId="77777777" w:rsidR="0045241F" w:rsidRPr="00540037"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40037">
        <w:rPr>
          <w:rFonts w:asciiTheme="minorHAnsi" w:hAnsiTheme="minorHAnsi" w:cstheme="minorHAnsi"/>
          <w:sz w:val="24"/>
          <w:szCs w:val="24"/>
        </w:rPr>
        <w:lastRenderedPageBreak/>
        <w:t>Under these circumstances and as we look beyond the pandemic,</w:t>
      </w:r>
      <w:r w:rsidRPr="00540037">
        <w:rPr>
          <w:rStyle w:val="Strong"/>
          <w:rFonts w:asciiTheme="minorHAnsi" w:hAnsiTheme="minorHAnsi" w:cstheme="minorHAnsi"/>
          <w:b w:val="0"/>
          <w:bCs w:val="0"/>
          <w:sz w:val="24"/>
          <w:szCs w:val="24"/>
        </w:rPr>
        <w:t> how do we support those experiencing mental illness or mental health difficulties</w:t>
      </w:r>
      <w:r w:rsidRPr="00540037">
        <w:rPr>
          <w:rFonts w:asciiTheme="minorHAnsi" w:hAnsiTheme="minorHAnsi" w:cstheme="minorHAnsi"/>
          <w:sz w:val="24"/>
          <w:szCs w:val="24"/>
        </w:rPr>
        <w:t>, promote good mental wellbeing for students and staff, and embed a whole university approach to mental health? How can we deliver effective mental health support online or with a blended approach, and make sure that those who need help are able to get it?</w:t>
      </w:r>
    </w:p>
    <w:p w14:paraId="7AF4ADEE" w14:textId="77777777" w:rsidR="0045241F" w:rsidRPr="00540037" w:rsidRDefault="0045241F" w:rsidP="0045241F">
      <w:pPr>
        <w:pStyle w:val="Heading3"/>
        <w:shd w:val="clear" w:color="auto" w:fill="FCFDFD"/>
        <w:spacing w:before="0" w:after="105"/>
        <w:rPr>
          <w:rFonts w:asciiTheme="minorHAnsi" w:hAnsiTheme="minorHAnsi" w:cstheme="minorHAnsi"/>
          <w:color w:val="auto"/>
        </w:rPr>
      </w:pPr>
      <w:r w:rsidRPr="00540037">
        <w:rPr>
          <w:rFonts w:asciiTheme="minorHAnsi" w:hAnsiTheme="minorHAnsi" w:cstheme="minorHAnsi"/>
          <w:color w:val="auto"/>
        </w:rPr>
        <w:t>Why should you attend?</w:t>
      </w:r>
    </w:p>
    <w:p w14:paraId="17C17594" w14:textId="77777777" w:rsidR="0045241F" w:rsidRPr="00540037" w:rsidRDefault="0045241F" w:rsidP="0045241F">
      <w:pPr>
        <w:pStyle w:val="NormalWeb"/>
        <w:shd w:val="clear" w:color="auto" w:fill="FCFDFD"/>
        <w:spacing w:before="0" w:beforeAutospacing="0" w:after="150" w:afterAutospacing="0"/>
        <w:rPr>
          <w:rFonts w:asciiTheme="minorHAnsi" w:hAnsiTheme="minorHAnsi" w:cstheme="minorHAnsi"/>
          <w:sz w:val="24"/>
          <w:szCs w:val="24"/>
        </w:rPr>
      </w:pPr>
      <w:r w:rsidRPr="00540037">
        <w:rPr>
          <w:rFonts w:asciiTheme="minorHAnsi" w:hAnsiTheme="minorHAnsi" w:cstheme="minorHAnsi"/>
          <w:sz w:val="24"/>
          <w:szCs w:val="24"/>
        </w:rPr>
        <w:t>Our annual mental health conference is a unique opportunity for you to </w:t>
      </w:r>
      <w:r w:rsidRPr="00540037">
        <w:rPr>
          <w:rStyle w:val="Strong"/>
          <w:rFonts w:asciiTheme="minorHAnsi" w:hAnsiTheme="minorHAnsi" w:cstheme="minorHAnsi"/>
          <w:b w:val="0"/>
          <w:bCs w:val="0"/>
          <w:sz w:val="24"/>
          <w:szCs w:val="24"/>
        </w:rPr>
        <w:t>hear from sector-leading experts and practitioners</w:t>
      </w:r>
      <w:r w:rsidRPr="00540037">
        <w:rPr>
          <w:rFonts w:asciiTheme="minorHAnsi" w:hAnsiTheme="minorHAnsi" w:cstheme="minorHAnsi"/>
          <w:sz w:val="24"/>
          <w:szCs w:val="24"/>
        </w:rPr>
        <w:t> about the latest developments in supporting mental health in higher education, and to network with peers to learn about emerging best practice.</w:t>
      </w:r>
    </w:p>
    <w:p w14:paraId="00924442" w14:textId="6487665C" w:rsidR="0045241F" w:rsidRPr="00540037" w:rsidRDefault="00446339" w:rsidP="0045241F">
      <w:pPr>
        <w:pStyle w:val="NormalWeb"/>
        <w:shd w:val="clear" w:color="auto" w:fill="FCFDFD"/>
        <w:spacing w:before="0" w:beforeAutospacing="0" w:after="150" w:afterAutospacing="0"/>
        <w:rPr>
          <w:rFonts w:asciiTheme="minorHAnsi" w:hAnsiTheme="minorHAnsi" w:cstheme="minorHAnsi"/>
          <w:b/>
          <w:bCs/>
          <w:sz w:val="24"/>
          <w:szCs w:val="24"/>
          <w:u w:val="single"/>
        </w:rPr>
      </w:pPr>
      <w:r w:rsidRPr="00540037">
        <w:rPr>
          <w:rFonts w:asciiTheme="minorHAnsi" w:hAnsiTheme="minorHAnsi" w:cstheme="minorHAnsi"/>
          <w:b/>
          <w:bCs/>
          <w:sz w:val="24"/>
          <w:szCs w:val="24"/>
          <w:u w:val="single"/>
        </w:rPr>
        <w:fldChar w:fldCharType="begin"/>
      </w:r>
      <w:r w:rsidR="00744546" w:rsidRPr="00540037">
        <w:rPr>
          <w:rFonts w:asciiTheme="minorHAnsi" w:hAnsiTheme="minorHAnsi" w:cstheme="minorHAnsi"/>
          <w:b/>
          <w:bCs/>
          <w:sz w:val="24"/>
          <w:szCs w:val="24"/>
          <w:u w:val="single"/>
        </w:rPr>
        <w:instrText>HYPERLINK "https://www.participant.co.uk/mental_health_11122019"</w:instrText>
      </w:r>
      <w:r w:rsidRPr="00540037">
        <w:rPr>
          <w:rFonts w:asciiTheme="minorHAnsi" w:hAnsiTheme="minorHAnsi" w:cstheme="minorHAnsi"/>
          <w:b/>
          <w:bCs/>
          <w:sz w:val="24"/>
          <w:szCs w:val="24"/>
          <w:u w:val="single"/>
        </w:rPr>
        <w:fldChar w:fldCharType="separate"/>
      </w:r>
      <w:r w:rsidRPr="00540037">
        <w:rPr>
          <w:rFonts w:asciiTheme="minorHAnsi" w:hAnsiTheme="minorHAnsi" w:cstheme="minorHAnsi"/>
          <w:b/>
          <w:bCs/>
          <w:sz w:val="24"/>
          <w:szCs w:val="24"/>
          <w:u w:val="single"/>
        </w:rPr>
        <w:t>Book here</w:t>
      </w:r>
    </w:p>
    <w:p w14:paraId="15B76AFF" w14:textId="322592BD" w:rsidR="00345FBD" w:rsidRDefault="00446339" w:rsidP="00C24740">
      <w:pPr>
        <w:spacing w:after="0" w:line="240" w:lineRule="auto"/>
        <w:rPr>
          <w:rFonts w:eastAsia="Times New Roman" w:cstheme="minorHAnsi"/>
          <w:b/>
          <w:bCs/>
          <w:sz w:val="24"/>
          <w:szCs w:val="24"/>
          <w:u w:val="single"/>
          <w:lang w:eastAsia="en-GB"/>
        </w:rPr>
      </w:pPr>
      <w:r w:rsidRPr="00540037">
        <w:rPr>
          <w:rFonts w:eastAsia="Times New Roman" w:cstheme="minorHAnsi"/>
          <w:b/>
          <w:bCs/>
          <w:sz w:val="24"/>
          <w:szCs w:val="24"/>
          <w:u w:val="single"/>
          <w:lang w:eastAsia="en-GB"/>
        </w:rPr>
        <w:fldChar w:fldCharType="end"/>
      </w:r>
    </w:p>
    <w:p w14:paraId="22A4CC5A" w14:textId="302F9ABE" w:rsidR="00B42442" w:rsidRPr="001D6CE1" w:rsidRDefault="006E72BD" w:rsidP="00B42442">
      <w:pPr>
        <w:pStyle w:val="Heading4"/>
        <w:shd w:val="clear" w:color="auto" w:fill="FFFFFF"/>
        <w:spacing w:before="0" w:after="45"/>
        <w:rPr>
          <w:rStyle w:val="Hyperlink"/>
          <w:rFonts w:asciiTheme="minorHAnsi" w:eastAsia="Times New Roman" w:hAnsiTheme="minorHAnsi" w:cstheme="minorHAnsi"/>
          <w:b/>
          <w:bCs/>
          <w:i w:val="0"/>
          <w:iCs w:val="0"/>
          <w:color w:val="0D0D0D" w:themeColor="text1" w:themeTint="F2"/>
          <w:sz w:val="24"/>
          <w:szCs w:val="24"/>
          <w:lang w:eastAsia="en-GB"/>
        </w:rPr>
      </w:pPr>
      <w:r w:rsidRPr="001D6CE1">
        <w:rPr>
          <w:rStyle w:val="Hyperlink"/>
          <w:rFonts w:asciiTheme="minorHAnsi" w:eastAsia="Times New Roman" w:hAnsiTheme="minorHAnsi" w:cstheme="minorHAnsi"/>
          <w:b/>
          <w:bCs/>
          <w:i w:val="0"/>
          <w:iCs w:val="0"/>
          <w:color w:val="0D0D0D" w:themeColor="text1" w:themeTint="F2"/>
          <w:sz w:val="24"/>
          <w:szCs w:val="24"/>
          <w:lang w:eastAsia="en-GB"/>
        </w:rPr>
        <w:t xml:space="preserve">UKAT: </w:t>
      </w:r>
      <w:hyperlink r:id="rId25" w:tgtFrame="_blank" w:history="1">
        <w:r w:rsidR="00B42442" w:rsidRPr="001D6CE1">
          <w:rPr>
            <w:rStyle w:val="Hyperlink"/>
            <w:rFonts w:asciiTheme="minorHAnsi" w:eastAsia="Times New Roman" w:hAnsiTheme="minorHAnsi" w:cstheme="minorHAnsi"/>
            <w:b/>
            <w:bCs/>
            <w:i w:val="0"/>
            <w:iCs w:val="0"/>
            <w:color w:val="0D0D0D" w:themeColor="text1" w:themeTint="F2"/>
            <w:sz w:val="24"/>
            <w:szCs w:val="24"/>
            <w:lang w:eastAsia="en-GB"/>
          </w:rPr>
          <w:t>Tutoring Matters Webinar - Making personal tutoring more efficient and effective using chatbots</w:t>
        </w:r>
      </w:hyperlink>
    </w:p>
    <w:p w14:paraId="27405A69" w14:textId="5F384352" w:rsidR="00B42442" w:rsidRPr="004431D7" w:rsidRDefault="00B42442" w:rsidP="00B42442">
      <w:pPr>
        <w:pStyle w:val="NormalWeb"/>
        <w:shd w:val="clear" w:color="auto" w:fill="FFFFFF"/>
        <w:spacing w:before="120" w:beforeAutospacing="0" w:after="240" w:afterAutospacing="0"/>
        <w:rPr>
          <w:rStyle w:val="Strong"/>
          <w:rFonts w:asciiTheme="minorHAnsi" w:hAnsiTheme="minorHAnsi" w:cstheme="minorHAnsi"/>
          <w:b w:val="0"/>
          <w:bCs w:val="0"/>
          <w:sz w:val="24"/>
          <w:szCs w:val="24"/>
        </w:rPr>
      </w:pPr>
      <w:r w:rsidRPr="00C66B5D">
        <w:rPr>
          <w:rStyle w:val="Strong"/>
          <w:rFonts w:asciiTheme="minorHAnsi" w:hAnsiTheme="minorHAnsi" w:cstheme="minorHAnsi"/>
          <w:sz w:val="24"/>
          <w:szCs w:val="24"/>
        </w:rPr>
        <w:t>Thursday 19 November 2020, 14:00 - 15:30</w:t>
      </w:r>
      <w:r w:rsidRPr="004431D7">
        <w:rPr>
          <w:rStyle w:val="Strong"/>
          <w:rFonts w:asciiTheme="minorHAnsi" w:hAnsiTheme="minorHAnsi" w:cstheme="minorHAnsi"/>
          <w:b w:val="0"/>
          <w:bCs w:val="0"/>
          <w:sz w:val="24"/>
          <w:szCs w:val="24"/>
        </w:rPr>
        <w:br/>
        <w:t>Online</w:t>
      </w:r>
    </w:p>
    <w:p w14:paraId="6AD92D15" w14:textId="44149D72" w:rsidR="00B42442" w:rsidRPr="004431D7" w:rsidRDefault="00B42442" w:rsidP="00B42442">
      <w:pPr>
        <w:pStyle w:val="NormalWeb"/>
        <w:shd w:val="clear" w:color="auto" w:fill="FFFFFF"/>
        <w:spacing w:before="120" w:beforeAutospacing="0" w:after="240" w:afterAutospacing="0"/>
        <w:rPr>
          <w:rStyle w:val="Strong"/>
          <w:rFonts w:asciiTheme="minorHAnsi" w:hAnsiTheme="minorHAnsi" w:cstheme="minorHAnsi"/>
          <w:b w:val="0"/>
          <w:bCs w:val="0"/>
          <w:sz w:val="24"/>
          <w:szCs w:val="24"/>
        </w:rPr>
      </w:pPr>
      <w:r w:rsidRPr="004431D7">
        <w:rPr>
          <w:rStyle w:val="Strong"/>
          <w:rFonts w:asciiTheme="minorHAnsi" w:hAnsiTheme="minorHAnsi" w:cstheme="minorHAnsi"/>
          <w:b w:val="0"/>
          <w:bCs w:val="0"/>
          <w:sz w:val="24"/>
          <w:szCs w:val="24"/>
        </w:rPr>
        <w:t xml:space="preserve">Chris Gibson, </w:t>
      </w:r>
      <w:r w:rsidR="00734FE6" w:rsidRPr="004431D7">
        <w:rPr>
          <w:rStyle w:val="Strong"/>
          <w:rFonts w:asciiTheme="minorHAnsi" w:hAnsiTheme="minorHAnsi" w:cstheme="minorHAnsi"/>
          <w:b w:val="0"/>
          <w:bCs w:val="0"/>
          <w:sz w:val="24"/>
          <w:szCs w:val="24"/>
        </w:rPr>
        <w:t>Gecko Engage</w:t>
      </w:r>
    </w:p>
    <w:p w14:paraId="28A36EA6" w14:textId="71747871" w:rsidR="00B42442" w:rsidRDefault="00B42442" w:rsidP="00B42442">
      <w:pPr>
        <w:pStyle w:val="NormalWeb"/>
        <w:shd w:val="clear" w:color="auto" w:fill="FFFFFF"/>
        <w:spacing w:before="120" w:beforeAutospacing="0" w:after="240" w:afterAutospacing="0"/>
        <w:rPr>
          <w:rStyle w:val="Strong"/>
          <w:rFonts w:asciiTheme="minorHAnsi" w:hAnsiTheme="minorHAnsi" w:cstheme="minorHAnsi"/>
          <w:b w:val="0"/>
          <w:bCs w:val="0"/>
          <w:sz w:val="24"/>
          <w:szCs w:val="24"/>
        </w:rPr>
      </w:pPr>
      <w:r w:rsidRPr="004431D7">
        <w:rPr>
          <w:rStyle w:val="Strong"/>
          <w:rFonts w:asciiTheme="minorHAnsi" w:hAnsiTheme="minorHAnsi" w:cstheme="minorHAnsi"/>
          <w:b w:val="0"/>
          <w:bCs w:val="0"/>
          <w:sz w:val="24"/>
          <w:szCs w:val="24"/>
        </w:rPr>
        <w:t>In this webinar you will find out what a chatbot is, how they work, how they can impact student engagement, and how they can support personal tutoring by making it more effective for the students and more efficient for you. You will discover how:</w:t>
      </w:r>
    </w:p>
    <w:p w14:paraId="6C9CF50E" w14:textId="77777777" w:rsidR="0077645A" w:rsidRDefault="00EC0070" w:rsidP="0077645A">
      <w:pPr>
        <w:pStyle w:val="NormalWeb"/>
        <w:numPr>
          <w:ilvl w:val="0"/>
          <w:numId w:val="44"/>
        </w:numPr>
        <w:shd w:val="clear" w:color="auto" w:fill="FFFFFF"/>
        <w:spacing w:before="120" w:beforeAutospacing="0" w:after="240" w:afterAutospacing="0"/>
        <w:rPr>
          <w:rStyle w:val="Strong"/>
          <w:rFonts w:asciiTheme="minorHAnsi" w:hAnsiTheme="minorHAnsi" w:cstheme="minorHAnsi"/>
          <w:b w:val="0"/>
          <w:bCs w:val="0"/>
          <w:sz w:val="24"/>
          <w:szCs w:val="24"/>
        </w:rPr>
      </w:pPr>
      <w:r>
        <w:rPr>
          <w:rStyle w:val="Strong"/>
          <w:rFonts w:asciiTheme="minorHAnsi" w:hAnsiTheme="minorHAnsi" w:cstheme="minorHAnsi"/>
          <w:b w:val="0"/>
          <w:bCs w:val="0"/>
          <w:sz w:val="24"/>
          <w:szCs w:val="24"/>
        </w:rPr>
        <w:t>Chatbots</w:t>
      </w:r>
      <w:r w:rsidR="0077645A">
        <w:rPr>
          <w:rStyle w:val="Strong"/>
          <w:rFonts w:asciiTheme="minorHAnsi" w:hAnsiTheme="minorHAnsi" w:cstheme="minorHAnsi"/>
          <w:b w:val="0"/>
          <w:bCs w:val="0"/>
          <w:sz w:val="24"/>
          <w:szCs w:val="24"/>
        </w:rPr>
        <w:t xml:space="preserve"> can </w:t>
      </w:r>
      <w:r w:rsidRPr="004431D7">
        <w:rPr>
          <w:rStyle w:val="Strong"/>
          <w:rFonts w:asciiTheme="minorHAnsi" w:hAnsiTheme="minorHAnsi" w:cstheme="minorHAnsi"/>
          <w:b w:val="0"/>
          <w:bCs w:val="0"/>
          <w:sz w:val="24"/>
          <w:szCs w:val="24"/>
        </w:rPr>
        <w:t>provide consistent information around-the-clock, 24/7*365 - even when tutors have gone</w:t>
      </w:r>
      <w:r w:rsidR="0077645A">
        <w:rPr>
          <w:rStyle w:val="Strong"/>
          <w:rFonts w:asciiTheme="minorHAnsi" w:hAnsiTheme="minorHAnsi" w:cstheme="minorHAnsi"/>
          <w:b w:val="0"/>
          <w:bCs w:val="0"/>
          <w:sz w:val="24"/>
          <w:szCs w:val="24"/>
        </w:rPr>
        <w:t xml:space="preserve"> home</w:t>
      </w:r>
    </w:p>
    <w:p w14:paraId="5809FE2E" w14:textId="77777777" w:rsidR="0077645A" w:rsidRDefault="00B42442" w:rsidP="0077645A">
      <w:pPr>
        <w:pStyle w:val="NormalWeb"/>
        <w:numPr>
          <w:ilvl w:val="0"/>
          <w:numId w:val="44"/>
        </w:numPr>
        <w:shd w:val="clear" w:color="auto" w:fill="FFFFFF"/>
        <w:spacing w:before="120" w:beforeAutospacing="0" w:after="240" w:afterAutospacing="0"/>
        <w:rPr>
          <w:rStyle w:val="Strong"/>
          <w:rFonts w:asciiTheme="minorHAnsi" w:hAnsiTheme="minorHAnsi" w:cstheme="minorHAnsi"/>
          <w:b w:val="0"/>
          <w:bCs w:val="0"/>
          <w:sz w:val="24"/>
          <w:szCs w:val="24"/>
        </w:rPr>
      </w:pPr>
      <w:r w:rsidRPr="0077645A">
        <w:rPr>
          <w:rStyle w:val="Strong"/>
          <w:rFonts w:asciiTheme="minorHAnsi" w:hAnsiTheme="minorHAnsi" w:cstheme="minorHAnsi"/>
          <w:b w:val="0"/>
          <w:bCs w:val="0"/>
          <w:sz w:val="24"/>
          <w:szCs w:val="24"/>
        </w:rPr>
        <w:t xml:space="preserve">Personal tutors can work </w:t>
      </w:r>
      <w:proofErr w:type="gramStart"/>
      <w:r w:rsidRPr="0077645A">
        <w:rPr>
          <w:rStyle w:val="Strong"/>
          <w:rFonts w:asciiTheme="minorHAnsi" w:hAnsiTheme="minorHAnsi" w:cstheme="minorHAnsi"/>
          <w:b w:val="0"/>
          <w:bCs w:val="0"/>
          <w:sz w:val="24"/>
          <w:szCs w:val="24"/>
        </w:rPr>
        <w:t>hand-in-hand</w:t>
      </w:r>
      <w:proofErr w:type="gramEnd"/>
      <w:r w:rsidRPr="0077645A">
        <w:rPr>
          <w:rStyle w:val="Strong"/>
          <w:rFonts w:asciiTheme="minorHAnsi" w:hAnsiTheme="minorHAnsi" w:cstheme="minorHAnsi"/>
          <w:b w:val="0"/>
          <w:bCs w:val="0"/>
          <w:sz w:val="24"/>
          <w:szCs w:val="24"/>
        </w:rPr>
        <w:t xml:space="preserve"> to provide a convenient experience for the students.</w:t>
      </w:r>
    </w:p>
    <w:p w14:paraId="30AF6A71" w14:textId="77777777" w:rsidR="0077645A" w:rsidRDefault="00B42442" w:rsidP="0077645A">
      <w:pPr>
        <w:pStyle w:val="NormalWeb"/>
        <w:numPr>
          <w:ilvl w:val="0"/>
          <w:numId w:val="44"/>
        </w:numPr>
        <w:shd w:val="clear" w:color="auto" w:fill="FFFFFF"/>
        <w:spacing w:before="120" w:beforeAutospacing="0" w:after="240" w:afterAutospacing="0"/>
        <w:rPr>
          <w:rStyle w:val="Strong"/>
          <w:rFonts w:asciiTheme="minorHAnsi" w:hAnsiTheme="minorHAnsi" w:cstheme="minorHAnsi"/>
          <w:b w:val="0"/>
          <w:bCs w:val="0"/>
          <w:sz w:val="24"/>
          <w:szCs w:val="24"/>
        </w:rPr>
      </w:pPr>
      <w:r w:rsidRPr="0077645A">
        <w:rPr>
          <w:rStyle w:val="Strong"/>
          <w:rFonts w:asciiTheme="minorHAnsi" w:hAnsiTheme="minorHAnsi" w:cstheme="minorHAnsi"/>
          <w:b w:val="0"/>
          <w:bCs w:val="0"/>
          <w:sz w:val="24"/>
          <w:szCs w:val="24"/>
        </w:rPr>
        <w:t>Overcoming Power Dynamics in the student-personal tutor relationship</w:t>
      </w:r>
    </w:p>
    <w:p w14:paraId="3E8D2618" w14:textId="75EA1834" w:rsidR="00B42442" w:rsidRPr="0077645A" w:rsidRDefault="00B42442" w:rsidP="0077645A">
      <w:pPr>
        <w:pStyle w:val="NormalWeb"/>
        <w:numPr>
          <w:ilvl w:val="0"/>
          <w:numId w:val="44"/>
        </w:numPr>
        <w:shd w:val="clear" w:color="auto" w:fill="FFFFFF"/>
        <w:spacing w:before="120" w:beforeAutospacing="0" w:after="240" w:afterAutospacing="0"/>
        <w:rPr>
          <w:rStyle w:val="Strong"/>
          <w:rFonts w:asciiTheme="minorHAnsi" w:hAnsiTheme="minorHAnsi" w:cstheme="minorHAnsi"/>
          <w:b w:val="0"/>
          <w:bCs w:val="0"/>
          <w:sz w:val="24"/>
          <w:szCs w:val="24"/>
        </w:rPr>
      </w:pPr>
      <w:r w:rsidRPr="0077645A">
        <w:rPr>
          <w:rStyle w:val="Strong"/>
          <w:rFonts w:asciiTheme="minorHAnsi" w:hAnsiTheme="minorHAnsi" w:cstheme="minorHAnsi"/>
          <w:b w:val="0"/>
          <w:bCs w:val="0"/>
          <w:sz w:val="24"/>
          <w:szCs w:val="24"/>
        </w:rPr>
        <w:t>How chatbots are an evolving resource for students </w:t>
      </w:r>
    </w:p>
    <w:p w14:paraId="667B184D" w14:textId="1B60324B" w:rsidR="00B42442" w:rsidRDefault="00B42442" w:rsidP="00C24740">
      <w:pPr>
        <w:spacing w:after="0" w:line="240" w:lineRule="auto"/>
        <w:rPr>
          <w:rFonts w:eastAsia="Times New Roman" w:cstheme="minorHAnsi"/>
          <w:b/>
          <w:bCs/>
          <w:sz w:val="24"/>
          <w:szCs w:val="24"/>
          <w:u w:val="single"/>
          <w:lang w:eastAsia="en-GB"/>
        </w:rPr>
      </w:pPr>
    </w:p>
    <w:p w14:paraId="4D52FD7A" w14:textId="1F209031" w:rsidR="00BB2E71" w:rsidRPr="00BB2E71" w:rsidRDefault="00D57F85" w:rsidP="00BB2E71">
      <w:pPr>
        <w:pStyle w:val="Heading1"/>
        <w:shd w:val="clear" w:color="auto" w:fill="F5F5F5"/>
        <w:spacing w:before="0" w:beforeAutospacing="0" w:after="0" w:afterAutospacing="0"/>
        <w:textAlignment w:val="baseline"/>
        <w:rPr>
          <w:rFonts w:asciiTheme="minorHAnsi" w:hAnsiTheme="minorHAnsi" w:cstheme="minorHAnsi"/>
          <w:kern w:val="0"/>
          <w:sz w:val="24"/>
          <w:szCs w:val="24"/>
          <w:u w:val="single"/>
        </w:rPr>
      </w:pPr>
      <w:hyperlink r:id="rId26" w:history="1">
        <w:r w:rsidR="001F7AA3" w:rsidRPr="00BB2E71">
          <w:rPr>
            <w:rStyle w:val="Hyperlink"/>
            <w:rFonts w:asciiTheme="minorHAnsi" w:hAnsiTheme="minorHAnsi" w:cstheme="minorHAnsi"/>
            <w:color w:val="auto"/>
            <w:kern w:val="0"/>
            <w:sz w:val="24"/>
            <w:szCs w:val="24"/>
            <w:highlight w:val="yellow"/>
          </w:rPr>
          <w:t>QAA: COMBATTING ACADEMIC FRAUD: INFORMATION AND SUPPORT FOR STUDENTS</w:t>
        </w:r>
      </w:hyperlink>
    </w:p>
    <w:p w14:paraId="225EC95E" w14:textId="295FD4D8" w:rsidR="00CE1959" w:rsidRDefault="00CE1959" w:rsidP="00C24740">
      <w:pPr>
        <w:spacing w:after="0" w:line="240" w:lineRule="auto"/>
        <w:rPr>
          <w:rFonts w:eastAsia="Times New Roman" w:cstheme="minorHAnsi"/>
          <w:b/>
          <w:bCs/>
          <w:sz w:val="24"/>
          <w:szCs w:val="24"/>
          <w:u w:val="single"/>
          <w:lang w:eastAsia="en-GB"/>
        </w:rPr>
      </w:pPr>
    </w:p>
    <w:p w14:paraId="0864A4D1" w14:textId="77777777" w:rsidR="00442599" w:rsidRPr="00442599" w:rsidRDefault="00442599" w:rsidP="00442599">
      <w:pPr>
        <w:pStyle w:val="Heading5"/>
        <w:spacing w:before="0"/>
        <w:textAlignment w:val="baseline"/>
        <w:rPr>
          <w:rFonts w:asciiTheme="minorHAnsi" w:eastAsia="Times New Roman" w:hAnsiTheme="minorHAnsi" w:cstheme="minorHAnsi"/>
          <w:b/>
          <w:bCs/>
          <w:color w:val="auto"/>
          <w:sz w:val="24"/>
          <w:szCs w:val="24"/>
          <w:lang w:eastAsia="en-GB"/>
        </w:rPr>
      </w:pPr>
      <w:r w:rsidRPr="00442599">
        <w:rPr>
          <w:rFonts w:asciiTheme="minorHAnsi" w:eastAsia="Times New Roman" w:hAnsiTheme="minorHAnsi" w:cstheme="minorHAnsi"/>
          <w:b/>
          <w:bCs/>
          <w:color w:val="auto"/>
          <w:sz w:val="24"/>
          <w:szCs w:val="24"/>
          <w:lang w:eastAsia="en-GB"/>
        </w:rPr>
        <w:t>24 NOVEMBER 11:00-12:00</w:t>
      </w:r>
    </w:p>
    <w:p w14:paraId="59BF57FA" w14:textId="1C9EED03" w:rsidR="00BB2E71" w:rsidRDefault="00BB2E71" w:rsidP="00CE1959">
      <w:pPr>
        <w:pStyle w:val="Heading3"/>
        <w:shd w:val="clear" w:color="auto" w:fill="FFFFFF"/>
        <w:spacing w:before="0"/>
      </w:pPr>
    </w:p>
    <w:p w14:paraId="61491422" w14:textId="77777777" w:rsidR="00764111" w:rsidRPr="00764111" w:rsidRDefault="00764111" w:rsidP="00764111">
      <w:pPr>
        <w:pStyle w:val="NormalWeb"/>
        <w:spacing w:before="0" w:beforeAutospacing="0" w:after="0" w:afterAutospacing="0"/>
        <w:textAlignment w:val="baseline"/>
        <w:rPr>
          <w:rStyle w:val="Strong"/>
          <w:rFonts w:asciiTheme="minorHAnsi" w:hAnsiTheme="minorHAnsi" w:cstheme="minorHAnsi"/>
          <w:b w:val="0"/>
          <w:bCs w:val="0"/>
          <w:sz w:val="24"/>
          <w:szCs w:val="24"/>
        </w:rPr>
      </w:pPr>
      <w:r w:rsidRPr="00764111">
        <w:rPr>
          <w:rStyle w:val="Strong"/>
          <w:rFonts w:asciiTheme="minorHAnsi" w:hAnsiTheme="minorHAnsi" w:cstheme="minorHAnsi"/>
          <w:b w:val="0"/>
          <w:bCs w:val="0"/>
          <w:sz w:val="24"/>
          <w:szCs w:val="24"/>
        </w:rPr>
        <w:t>Quality student information and support are central to any strategy aimed at encouraging academic integrity and reducing contract cheating.</w:t>
      </w:r>
    </w:p>
    <w:p w14:paraId="4B964C4B" w14:textId="77777777" w:rsidR="00764111" w:rsidRPr="00764111" w:rsidRDefault="00764111" w:rsidP="00764111">
      <w:pPr>
        <w:pStyle w:val="NormalWeb"/>
        <w:spacing w:before="0" w:beforeAutospacing="0" w:after="0" w:afterAutospacing="0"/>
        <w:textAlignment w:val="baseline"/>
        <w:rPr>
          <w:rStyle w:val="Strong"/>
          <w:rFonts w:asciiTheme="minorHAnsi" w:hAnsiTheme="minorHAnsi" w:cstheme="minorHAnsi"/>
          <w:b w:val="0"/>
          <w:bCs w:val="0"/>
          <w:sz w:val="24"/>
          <w:szCs w:val="24"/>
        </w:rPr>
      </w:pPr>
      <w:r w:rsidRPr="00764111">
        <w:rPr>
          <w:rStyle w:val="Strong"/>
          <w:rFonts w:asciiTheme="minorHAnsi" w:hAnsiTheme="minorHAnsi" w:cstheme="minorHAnsi"/>
          <w:b w:val="0"/>
          <w:bCs w:val="0"/>
          <w:sz w:val="24"/>
          <w:szCs w:val="24"/>
        </w:rPr>
        <w:t>In this webinar we will look at chapter 4 of the </w:t>
      </w:r>
      <w:hyperlink r:id="rId27" w:tgtFrame="_blank" w:history="1">
        <w:r w:rsidRPr="00764111">
          <w:rPr>
            <w:rStyle w:val="Strong"/>
            <w:rFonts w:asciiTheme="minorHAnsi" w:hAnsiTheme="minorHAnsi" w:cstheme="minorHAnsi"/>
            <w:b w:val="0"/>
            <w:bCs w:val="0"/>
            <w:sz w:val="24"/>
            <w:szCs w:val="24"/>
          </w:rPr>
          <w:t>Contracting to Cheat in Higher Education guidance</w:t>
        </w:r>
      </w:hyperlink>
      <w:r w:rsidRPr="00764111">
        <w:rPr>
          <w:rStyle w:val="Strong"/>
          <w:rFonts w:asciiTheme="minorHAnsi" w:hAnsiTheme="minorHAnsi" w:cstheme="minorHAnsi"/>
          <w:b w:val="0"/>
          <w:bCs w:val="0"/>
          <w:sz w:val="24"/>
          <w:szCs w:val="24"/>
        </w:rPr>
        <w:t> in greater detail and discuss what academic support staff need to consider when informing students what their responsibilities are.</w:t>
      </w:r>
    </w:p>
    <w:p w14:paraId="5FF9C152" w14:textId="77777777" w:rsidR="00764111" w:rsidRPr="00764111" w:rsidRDefault="00764111" w:rsidP="00764111">
      <w:pPr>
        <w:pStyle w:val="NormalWeb"/>
        <w:spacing w:before="0" w:beforeAutospacing="0" w:after="0" w:afterAutospacing="0"/>
        <w:textAlignment w:val="baseline"/>
        <w:rPr>
          <w:rStyle w:val="Strong"/>
          <w:rFonts w:asciiTheme="minorHAnsi" w:hAnsiTheme="minorHAnsi" w:cstheme="minorHAnsi"/>
          <w:b w:val="0"/>
          <w:bCs w:val="0"/>
          <w:sz w:val="24"/>
          <w:szCs w:val="24"/>
        </w:rPr>
      </w:pPr>
      <w:r w:rsidRPr="00764111">
        <w:rPr>
          <w:rStyle w:val="Strong"/>
          <w:rFonts w:asciiTheme="minorHAnsi" w:hAnsiTheme="minorHAnsi" w:cstheme="minorHAnsi"/>
          <w:b w:val="0"/>
          <w:bCs w:val="0"/>
          <w:sz w:val="24"/>
          <w:szCs w:val="24"/>
        </w:rPr>
        <w:t>We will hear from Michael Draper, Director for Inclusivity and Learner Success and Theresa Ogbekhiulu, Students’ Union Education Officer from Swansea University who will provide practical examples of what works in their institution.</w:t>
      </w:r>
    </w:p>
    <w:p w14:paraId="53BF7873" w14:textId="7A116D4D" w:rsidR="00633B85" w:rsidRDefault="00633B85" w:rsidP="00BB2E71"/>
    <w:p w14:paraId="099B2461" w14:textId="5F0940C6" w:rsidR="00563EC0" w:rsidRPr="00587AFE" w:rsidRDefault="00D57F85" w:rsidP="00BB2E71">
      <w:pPr>
        <w:rPr>
          <w:rStyle w:val="Hyperlink"/>
          <w:rFonts w:eastAsia="Times New Roman" w:cstheme="minorHAnsi"/>
          <w:b/>
          <w:bCs/>
          <w:color w:val="auto"/>
          <w:sz w:val="24"/>
          <w:szCs w:val="24"/>
          <w:highlight w:val="yellow"/>
          <w:lang w:eastAsia="en-GB"/>
        </w:rPr>
      </w:pPr>
      <w:hyperlink r:id="rId28" w:history="1">
        <w:r w:rsidR="00965437" w:rsidRPr="00587AFE">
          <w:rPr>
            <w:rStyle w:val="Hyperlink"/>
            <w:rFonts w:eastAsia="Times New Roman" w:cstheme="minorHAnsi"/>
            <w:b/>
            <w:bCs/>
            <w:color w:val="auto"/>
            <w:sz w:val="24"/>
            <w:szCs w:val="24"/>
            <w:highlight w:val="yellow"/>
            <w:lang w:eastAsia="en-GB"/>
          </w:rPr>
          <w:t>Wonkhe@ Home: Student Experience 4.0</w:t>
        </w:r>
      </w:hyperlink>
    </w:p>
    <w:p w14:paraId="6E35A980" w14:textId="77777777" w:rsidR="00294665" w:rsidRPr="000757F5" w:rsidRDefault="00294665" w:rsidP="00294665">
      <w:pPr>
        <w:pStyle w:val="Heading3"/>
        <w:shd w:val="clear" w:color="auto" w:fill="FFFFFF"/>
        <w:spacing w:before="0"/>
        <w:rPr>
          <w:rFonts w:asciiTheme="minorHAnsi" w:eastAsia="Times New Roman" w:hAnsiTheme="minorHAnsi" w:cstheme="minorHAnsi"/>
          <w:b/>
          <w:bCs/>
          <w:color w:val="auto"/>
          <w:lang w:eastAsia="en-GB"/>
        </w:rPr>
      </w:pPr>
      <w:r w:rsidRPr="000757F5">
        <w:rPr>
          <w:rFonts w:asciiTheme="minorHAnsi" w:eastAsia="Times New Roman" w:hAnsiTheme="minorHAnsi" w:cstheme="minorHAnsi"/>
          <w:b/>
          <w:bCs/>
          <w:color w:val="auto"/>
          <w:lang w:eastAsia="en-GB"/>
        </w:rPr>
        <w:t>24 November 2020</w:t>
      </w:r>
    </w:p>
    <w:p w14:paraId="2C3D0D72" w14:textId="77777777" w:rsidR="00294665" w:rsidRPr="00294665" w:rsidRDefault="00294665" w:rsidP="00294665">
      <w:pPr>
        <w:rPr>
          <w:sz w:val="24"/>
          <w:szCs w:val="24"/>
          <w:lang w:eastAsia="en-GB"/>
        </w:rPr>
      </w:pPr>
      <w:r w:rsidRPr="00294665">
        <w:rPr>
          <w:sz w:val="24"/>
          <w:szCs w:val="24"/>
          <w:lang w:eastAsia="en-GB"/>
        </w:rPr>
        <w:t>Covid-19 has sharpened the focus on universities’ engagement with digital technology. The great online pivot early in the pandemic sparked innovation and showed universities what is possible – but it has also exposed some of the gaps in universities’ digital capabilities.</w:t>
      </w:r>
    </w:p>
    <w:p w14:paraId="3D398663" w14:textId="77777777" w:rsidR="00294665" w:rsidRPr="00294665" w:rsidRDefault="00294665" w:rsidP="00294665">
      <w:pPr>
        <w:rPr>
          <w:sz w:val="24"/>
          <w:szCs w:val="24"/>
          <w:lang w:eastAsia="en-GB"/>
        </w:rPr>
      </w:pPr>
      <w:r w:rsidRPr="00294665">
        <w:rPr>
          <w:sz w:val="24"/>
          <w:szCs w:val="24"/>
          <w:lang w:eastAsia="en-GB"/>
        </w:rPr>
        <w:t>The student experience of the future will not be wholly conducted online, but it will be digitally enabled at every stage. The campus of the future will not exist solely in the cloud, but it will be smart. And the future university won’t be staffed by bots, but students’ interactions with academics and professional staff will be underpinned by emerging digital technologies.</w:t>
      </w:r>
    </w:p>
    <w:p w14:paraId="0F8595AC" w14:textId="4D812738" w:rsidR="00965437" w:rsidRPr="00587AFE" w:rsidRDefault="00294665" w:rsidP="00BB2E71">
      <w:pPr>
        <w:rPr>
          <w:rStyle w:val="Hyperlink"/>
          <w:rFonts w:cstheme="minorBidi"/>
          <w:color w:val="auto"/>
          <w:sz w:val="24"/>
          <w:szCs w:val="24"/>
          <w:u w:val="none"/>
          <w:lang w:eastAsia="en-GB"/>
        </w:rPr>
      </w:pPr>
      <w:r w:rsidRPr="00294665">
        <w:rPr>
          <w:sz w:val="24"/>
          <w:szCs w:val="24"/>
          <w:lang w:eastAsia="en-GB"/>
        </w:rPr>
        <w:t>At this Wonkhe @ Home event, in partnership with Salesforce.org, we’ll assess the parameters of the next normal for universities, how digital technology will shape and enhance student experience in the future, and what universities can do now to get ahead of the curve.</w:t>
      </w:r>
    </w:p>
    <w:p w14:paraId="29CD4E5C" w14:textId="77777777" w:rsidR="00442599" w:rsidRPr="00BB2E71" w:rsidRDefault="00442599" w:rsidP="00BB2E71"/>
    <w:p w14:paraId="5FE5DE63" w14:textId="67E52064" w:rsidR="00677FC3" w:rsidRPr="00BB378F" w:rsidRDefault="00D57F85" w:rsidP="00BB378F">
      <w:pPr>
        <w:pStyle w:val="Heading3"/>
        <w:shd w:val="clear" w:color="auto" w:fill="FFFFFF"/>
        <w:spacing w:before="0"/>
        <w:rPr>
          <w:rFonts w:asciiTheme="minorHAnsi" w:eastAsia="Times New Roman" w:hAnsiTheme="minorHAnsi" w:cstheme="minorHAnsi"/>
          <w:b/>
          <w:bCs/>
          <w:color w:val="0D0D0D" w:themeColor="text1" w:themeTint="F2"/>
          <w:u w:val="single"/>
          <w:lang w:eastAsia="en-GB"/>
        </w:rPr>
      </w:pPr>
      <w:hyperlink r:id="rId29" w:history="1">
        <w:r w:rsidR="0077645A" w:rsidRPr="001D6CE1">
          <w:rPr>
            <w:rStyle w:val="Hyperlink"/>
            <w:rFonts w:asciiTheme="minorHAnsi" w:eastAsia="Times New Roman" w:hAnsiTheme="minorHAnsi" w:cstheme="minorHAnsi"/>
            <w:b/>
            <w:bCs/>
            <w:color w:val="0D0D0D" w:themeColor="text1" w:themeTint="F2"/>
            <w:lang w:eastAsia="en-GB"/>
          </w:rPr>
          <w:t>UCISA:</w:t>
        </w:r>
        <w:r w:rsidR="00CE1959" w:rsidRPr="001D6CE1">
          <w:rPr>
            <w:rStyle w:val="Hyperlink"/>
            <w:rFonts w:asciiTheme="minorHAnsi" w:eastAsia="Times New Roman" w:hAnsiTheme="minorHAnsi" w:cstheme="minorHAnsi"/>
            <w:b/>
            <w:bCs/>
            <w:color w:val="0D0D0D" w:themeColor="text1" w:themeTint="F2"/>
            <w:lang w:eastAsia="en-GB"/>
          </w:rPr>
          <w:t xml:space="preserve"> CPD webinar 3: Student Multi-Experience</w:t>
        </w:r>
      </w:hyperlink>
    </w:p>
    <w:p w14:paraId="65AFE240" w14:textId="12A6D4CF" w:rsidR="00055A96" w:rsidRPr="000757F5" w:rsidRDefault="00677FC3" w:rsidP="00677FC3">
      <w:pPr>
        <w:pStyle w:val="Heading3"/>
        <w:shd w:val="clear" w:color="auto" w:fill="FFFFFF"/>
        <w:spacing w:before="0"/>
        <w:rPr>
          <w:rFonts w:asciiTheme="minorHAnsi" w:eastAsia="Times New Roman" w:hAnsiTheme="minorHAnsi" w:cstheme="minorHAnsi"/>
          <w:b/>
          <w:bCs/>
          <w:color w:val="auto"/>
          <w:lang w:eastAsia="en-GB"/>
        </w:rPr>
      </w:pPr>
      <w:r w:rsidRPr="000757F5">
        <w:rPr>
          <w:rFonts w:asciiTheme="minorHAnsi" w:eastAsia="Times New Roman" w:hAnsiTheme="minorHAnsi" w:cstheme="minorHAnsi"/>
          <w:b/>
          <w:bCs/>
          <w:color w:val="auto"/>
          <w:lang w:eastAsia="en-GB"/>
        </w:rPr>
        <w:t>24 November 2020</w:t>
      </w:r>
    </w:p>
    <w:p w14:paraId="582CB18D" w14:textId="77777777" w:rsidR="00A6454A" w:rsidRPr="00A6454A" w:rsidRDefault="00A6454A" w:rsidP="00A6454A">
      <w:pPr>
        <w:pStyle w:val="Heading3"/>
        <w:shd w:val="clear" w:color="auto" w:fill="FFFFFF"/>
        <w:spacing w:before="0"/>
        <w:rPr>
          <w:rFonts w:asciiTheme="minorHAnsi" w:eastAsia="Times New Roman" w:hAnsiTheme="minorHAnsi" w:cstheme="minorHAnsi"/>
          <w:color w:val="auto"/>
          <w:lang w:eastAsia="en-GB"/>
        </w:rPr>
      </w:pPr>
      <w:r w:rsidRPr="00A6454A">
        <w:rPr>
          <w:rFonts w:asciiTheme="minorHAnsi" w:eastAsia="Times New Roman" w:hAnsiTheme="minorHAnsi" w:cstheme="minorHAnsi"/>
          <w:color w:val="auto"/>
          <w:lang w:eastAsia="en-GB"/>
        </w:rPr>
        <w:t>Student Multi-Experience: re-imagining mobile enabled services in HE</w:t>
      </w:r>
    </w:p>
    <w:p w14:paraId="45A44DE8" w14:textId="77777777" w:rsidR="00A6454A" w:rsidRPr="00A6454A" w:rsidRDefault="00A6454A" w:rsidP="00A6454A">
      <w:pPr>
        <w:pStyle w:val="Heading3"/>
        <w:shd w:val="clear" w:color="auto" w:fill="FFFFFF"/>
        <w:spacing w:before="0"/>
        <w:rPr>
          <w:rFonts w:asciiTheme="minorHAnsi" w:eastAsia="Times New Roman" w:hAnsiTheme="minorHAnsi" w:cstheme="minorHAnsi"/>
          <w:color w:val="auto"/>
          <w:lang w:eastAsia="en-GB"/>
        </w:rPr>
      </w:pPr>
      <w:r w:rsidRPr="00A6454A">
        <w:rPr>
          <w:rFonts w:asciiTheme="minorHAnsi" w:eastAsia="Times New Roman" w:hAnsiTheme="minorHAnsi" w:cstheme="minorHAnsi"/>
          <w:color w:val="auto"/>
          <w:lang w:eastAsia="en-GB"/>
        </w:rPr>
        <w:t>Multi Experience means Multi technology and Multi-Collaboration:</w:t>
      </w:r>
      <w:r w:rsidRPr="00A6454A">
        <w:rPr>
          <w:rFonts w:asciiTheme="minorHAnsi" w:eastAsia="Times New Roman" w:hAnsiTheme="minorHAnsi" w:cstheme="minorHAnsi"/>
          <w:color w:val="auto"/>
          <w:lang w:eastAsia="en-GB"/>
        </w:rPr>
        <w:br/>
        <w:t>Are you really ready for a University App?</w:t>
      </w:r>
    </w:p>
    <w:p w14:paraId="4B4D9566" w14:textId="77777777" w:rsidR="00A6454A" w:rsidRPr="00A6454A" w:rsidRDefault="00A6454A" w:rsidP="00A6454A">
      <w:pPr>
        <w:pStyle w:val="NormalWeb"/>
        <w:shd w:val="clear" w:color="auto" w:fill="FFFFFF"/>
        <w:spacing w:before="0" w:beforeAutospacing="0"/>
        <w:rPr>
          <w:rFonts w:asciiTheme="minorHAnsi" w:hAnsiTheme="minorHAnsi" w:cstheme="minorHAnsi"/>
          <w:sz w:val="24"/>
          <w:szCs w:val="24"/>
        </w:rPr>
      </w:pPr>
      <w:r w:rsidRPr="00A6454A">
        <w:rPr>
          <w:rFonts w:asciiTheme="minorHAnsi" w:hAnsiTheme="minorHAnsi" w:cstheme="minorHAnsi"/>
          <w:sz w:val="24"/>
          <w:szCs w:val="24"/>
        </w:rPr>
        <w:t>Apps are only a window to an increasing array of new collaborative and multi-platform tools and services. Integrating these seamlessly to provide stylish, secure, high-performance, real time, on the go experiences is the real challenge.</w:t>
      </w:r>
    </w:p>
    <w:p w14:paraId="32C4B26C" w14:textId="3FEB539D" w:rsidR="00BB378F" w:rsidRDefault="00A6454A" w:rsidP="00A6454A">
      <w:pPr>
        <w:pStyle w:val="NormalWeb"/>
        <w:shd w:val="clear" w:color="auto" w:fill="FFFFFF"/>
        <w:spacing w:before="0" w:beforeAutospacing="0"/>
        <w:rPr>
          <w:rFonts w:asciiTheme="minorHAnsi" w:hAnsiTheme="minorHAnsi" w:cstheme="minorHAnsi"/>
          <w:sz w:val="24"/>
          <w:szCs w:val="24"/>
        </w:rPr>
      </w:pPr>
      <w:r w:rsidRPr="00A6454A">
        <w:rPr>
          <w:rFonts w:asciiTheme="minorHAnsi" w:hAnsiTheme="minorHAnsi" w:cstheme="minorHAnsi"/>
          <w:sz w:val="24"/>
          <w:szCs w:val="24"/>
        </w:rPr>
        <w:t>Can mobile technology really drive flexibility and functionality AND still preserve the essence of higher education?</w:t>
      </w:r>
    </w:p>
    <w:p w14:paraId="41F375E4" w14:textId="77777777" w:rsidR="003D1117" w:rsidRDefault="003D1117" w:rsidP="00A6454A">
      <w:pPr>
        <w:pStyle w:val="NormalWeb"/>
        <w:shd w:val="clear" w:color="auto" w:fill="FFFFFF"/>
        <w:spacing w:before="0" w:beforeAutospacing="0"/>
        <w:rPr>
          <w:rFonts w:asciiTheme="minorHAnsi" w:hAnsiTheme="minorHAnsi" w:cstheme="minorHAnsi"/>
          <w:sz w:val="24"/>
          <w:szCs w:val="24"/>
        </w:rPr>
      </w:pPr>
    </w:p>
    <w:p w14:paraId="3DFECC06" w14:textId="777C2996" w:rsidR="00474856" w:rsidRDefault="00474856" w:rsidP="00085582">
      <w:pPr>
        <w:rPr>
          <w:highlight w:val="yellow"/>
          <w:lang w:eastAsia="en-GB"/>
        </w:rPr>
      </w:pPr>
    </w:p>
    <w:p w14:paraId="7FB85767" w14:textId="2C4D3D04" w:rsidR="008E57ED" w:rsidRPr="00262064" w:rsidRDefault="00D57F85" w:rsidP="008E57ED">
      <w:pPr>
        <w:pStyle w:val="Heading3"/>
        <w:shd w:val="clear" w:color="auto" w:fill="FFFFFF"/>
        <w:spacing w:before="0"/>
        <w:rPr>
          <w:rStyle w:val="Hyperlink"/>
          <w:rFonts w:asciiTheme="minorHAnsi" w:eastAsia="Times New Roman" w:hAnsiTheme="minorHAnsi" w:cstheme="minorHAnsi"/>
          <w:b/>
          <w:bCs/>
          <w:color w:val="auto"/>
          <w:highlight w:val="yellow"/>
          <w:lang w:eastAsia="en-GB"/>
        </w:rPr>
      </w:pPr>
      <w:hyperlink r:id="rId30" w:history="1">
        <w:r w:rsidR="00963D2B">
          <w:rPr>
            <w:rStyle w:val="Hyperlink"/>
            <w:rFonts w:asciiTheme="minorHAnsi" w:eastAsia="Times New Roman" w:hAnsiTheme="minorHAnsi" w:cstheme="minorHAnsi"/>
            <w:b/>
            <w:bCs/>
            <w:color w:val="auto"/>
            <w:highlight w:val="yellow"/>
            <w:lang w:eastAsia="en-GB"/>
          </w:rPr>
          <w:t xml:space="preserve">UCISA </w:t>
        </w:r>
        <w:r w:rsidR="008E57ED" w:rsidRPr="00262064">
          <w:rPr>
            <w:rStyle w:val="Hyperlink"/>
            <w:rFonts w:asciiTheme="minorHAnsi" w:eastAsia="Times New Roman" w:hAnsiTheme="minorHAnsi" w:cstheme="minorHAnsi"/>
            <w:b/>
            <w:bCs/>
            <w:color w:val="auto"/>
            <w:highlight w:val="yellow"/>
            <w:lang w:eastAsia="en-GB"/>
          </w:rPr>
          <w:t>CPD webinar 3: Student Multi-Experience</w:t>
        </w:r>
      </w:hyperlink>
    </w:p>
    <w:p w14:paraId="4D5830F8" w14:textId="1AA304BE" w:rsidR="00801589" w:rsidRPr="00007C44" w:rsidRDefault="00801589" w:rsidP="00801589">
      <w:pPr>
        <w:rPr>
          <w:b/>
          <w:bCs/>
          <w:lang w:eastAsia="en-GB"/>
        </w:rPr>
      </w:pPr>
      <w:r w:rsidRPr="00007C44">
        <w:rPr>
          <w:b/>
          <w:bCs/>
          <w:lang w:eastAsia="en-GB"/>
        </w:rPr>
        <w:t xml:space="preserve">26 </w:t>
      </w:r>
      <w:r w:rsidR="00007C44" w:rsidRPr="00007C44">
        <w:rPr>
          <w:b/>
          <w:bCs/>
          <w:lang w:eastAsia="en-GB"/>
        </w:rPr>
        <w:t xml:space="preserve">November </w:t>
      </w:r>
    </w:p>
    <w:p w14:paraId="5DFE164F" w14:textId="5D0FE801" w:rsidR="008E57ED" w:rsidRDefault="008E57ED" w:rsidP="008E57ED">
      <w:pPr>
        <w:pStyle w:val="card-text"/>
        <w:shd w:val="clear" w:color="auto" w:fill="FFFFFF"/>
        <w:spacing w:before="0" w:beforeAutospacing="0" w:line="345" w:lineRule="atLeast"/>
        <w:rPr>
          <w:rFonts w:ascii="Arial" w:hAnsi="Arial" w:cs="Arial"/>
          <w:color w:val="212529"/>
        </w:rPr>
      </w:pPr>
      <w:r>
        <w:rPr>
          <w:rFonts w:ascii="Arial" w:hAnsi="Arial" w:cs="Arial"/>
          <w:color w:val="212529"/>
        </w:rPr>
        <w:t>MS Teams</w:t>
      </w:r>
      <w:r w:rsidR="001859E0">
        <w:rPr>
          <w:rFonts w:ascii="Arial" w:hAnsi="Arial" w:cs="Arial"/>
          <w:color w:val="212529"/>
        </w:rPr>
        <w:t xml:space="preserve"> Webinar</w:t>
      </w:r>
      <w:r w:rsidR="00BE1CE9">
        <w:rPr>
          <w:rFonts w:ascii="Arial" w:hAnsi="Arial" w:cs="Arial"/>
          <w:color w:val="212529"/>
        </w:rPr>
        <w:t>s</w:t>
      </w:r>
    </w:p>
    <w:p w14:paraId="77AAB355" w14:textId="77777777" w:rsidR="008E57ED" w:rsidRPr="00BE1CE9" w:rsidRDefault="008E57ED" w:rsidP="008E57ED">
      <w:pPr>
        <w:pStyle w:val="card-text"/>
        <w:shd w:val="clear" w:color="auto" w:fill="FFFFFF"/>
        <w:spacing w:before="0" w:beforeAutospacing="0" w:line="345" w:lineRule="atLeast"/>
        <w:rPr>
          <w:rFonts w:asciiTheme="minorHAnsi" w:hAnsiTheme="minorHAnsi" w:cstheme="minorHAnsi"/>
        </w:rPr>
      </w:pPr>
      <w:r w:rsidRPr="00BE1CE9">
        <w:rPr>
          <w:rFonts w:asciiTheme="minorHAnsi" w:hAnsiTheme="minorHAnsi" w:cstheme="minorHAnsi"/>
        </w:rPr>
        <w:t>3 webinars over 3 days will explore and invite continuous debate around the topic of a mobile enabled student experience</w:t>
      </w:r>
    </w:p>
    <w:p w14:paraId="4F29CF56" w14:textId="77777777" w:rsidR="00BE1CE9" w:rsidRPr="00BE1CE9" w:rsidRDefault="00BE1CE9" w:rsidP="00BE1CE9">
      <w:pPr>
        <w:pStyle w:val="Heading3"/>
        <w:shd w:val="clear" w:color="auto" w:fill="FFFFFF"/>
        <w:spacing w:before="0"/>
        <w:rPr>
          <w:rFonts w:asciiTheme="minorHAnsi" w:eastAsia="Times New Roman" w:hAnsiTheme="minorHAnsi" w:cstheme="minorHAnsi"/>
          <w:color w:val="auto"/>
          <w:lang w:eastAsia="en-GB"/>
        </w:rPr>
      </w:pPr>
      <w:r w:rsidRPr="00BE1CE9">
        <w:rPr>
          <w:rFonts w:asciiTheme="minorHAnsi" w:eastAsia="Times New Roman" w:hAnsiTheme="minorHAnsi" w:cstheme="minorHAnsi"/>
          <w:color w:val="auto"/>
          <w:lang w:eastAsia="en-GB"/>
        </w:rPr>
        <w:t>Multi Experience means Multi technology and Multi-Collaboration:</w:t>
      </w:r>
      <w:r w:rsidRPr="00BE1CE9">
        <w:rPr>
          <w:rFonts w:asciiTheme="minorHAnsi" w:eastAsia="Times New Roman" w:hAnsiTheme="minorHAnsi" w:cstheme="minorHAnsi"/>
          <w:color w:val="auto"/>
          <w:lang w:eastAsia="en-GB"/>
        </w:rPr>
        <w:br/>
        <w:t>Are you really ready for a University App?</w:t>
      </w:r>
    </w:p>
    <w:p w14:paraId="1203EF09" w14:textId="77777777" w:rsidR="00BE1CE9" w:rsidRPr="00BE1CE9" w:rsidRDefault="00BE1CE9" w:rsidP="00BE1CE9">
      <w:pPr>
        <w:pStyle w:val="NormalWeb"/>
        <w:shd w:val="clear" w:color="auto" w:fill="FFFFFF"/>
        <w:spacing w:before="0" w:beforeAutospacing="0"/>
        <w:rPr>
          <w:rFonts w:asciiTheme="minorHAnsi" w:hAnsiTheme="minorHAnsi" w:cstheme="minorHAnsi"/>
          <w:sz w:val="24"/>
          <w:szCs w:val="24"/>
        </w:rPr>
      </w:pPr>
      <w:r w:rsidRPr="00BE1CE9">
        <w:rPr>
          <w:rFonts w:asciiTheme="minorHAnsi" w:hAnsiTheme="minorHAnsi" w:cstheme="minorHAnsi"/>
          <w:sz w:val="24"/>
          <w:szCs w:val="24"/>
        </w:rPr>
        <w:t>Apps are only a window to an increasing array of new collaborative and multi-platform tools and services. Integrating these seamlessly to provide stylish, secure, high-performance, real time, on the go experiences is the real challenge.</w:t>
      </w:r>
    </w:p>
    <w:p w14:paraId="3BF5E91D" w14:textId="77777777" w:rsidR="00BE1CE9" w:rsidRPr="00BE1CE9" w:rsidRDefault="00BE1CE9" w:rsidP="00BE1CE9">
      <w:pPr>
        <w:pStyle w:val="NormalWeb"/>
        <w:shd w:val="clear" w:color="auto" w:fill="FFFFFF"/>
        <w:spacing w:before="0" w:beforeAutospacing="0"/>
        <w:rPr>
          <w:rFonts w:asciiTheme="minorHAnsi" w:hAnsiTheme="minorHAnsi" w:cstheme="minorHAnsi"/>
          <w:sz w:val="24"/>
          <w:szCs w:val="24"/>
        </w:rPr>
      </w:pPr>
      <w:r w:rsidRPr="00BE1CE9">
        <w:rPr>
          <w:rFonts w:asciiTheme="minorHAnsi" w:hAnsiTheme="minorHAnsi" w:cstheme="minorHAnsi"/>
          <w:sz w:val="24"/>
          <w:szCs w:val="24"/>
        </w:rPr>
        <w:lastRenderedPageBreak/>
        <w:t>Can mobile technology really drive flexibility and functionality AND still preserve the essence of higher education?</w:t>
      </w:r>
    </w:p>
    <w:p w14:paraId="7154610A" w14:textId="4D1BBF15" w:rsidR="008E57ED" w:rsidRDefault="008E57ED" w:rsidP="00085582">
      <w:pPr>
        <w:rPr>
          <w:highlight w:val="yellow"/>
          <w:lang w:eastAsia="en-GB"/>
        </w:rPr>
      </w:pPr>
    </w:p>
    <w:p w14:paraId="3C7E6B9C" w14:textId="77777777" w:rsidR="008E57ED" w:rsidRPr="00085582" w:rsidRDefault="008E57ED" w:rsidP="00085582">
      <w:pPr>
        <w:rPr>
          <w:highlight w:val="yellow"/>
          <w:lang w:eastAsia="en-GB"/>
        </w:rPr>
      </w:pPr>
    </w:p>
    <w:p w14:paraId="1E2FC61C" w14:textId="79834BFC" w:rsidR="00474856" w:rsidRPr="001B67BD" w:rsidRDefault="00B66B3A" w:rsidP="00474856">
      <w:pPr>
        <w:pStyle w:val="Heading3"/>
        <w:spacing w:before="0" w:after="105"/>
        <w:rPr>
          <w:rStyle w:val="Hyperlink"/>
          <w:rFonts w:asciiTheme="minorHAnsi" w:eastAsia="Times New Roman" w:hAnsiTheme="minorHAnsi" w:cstheme="minorHAnsi"/>
          <w:b/>
          <w:bCs/>
          <w:color w:val="auto"/>
          <w:highlight w:val="yellow"/>
          <w:lang w:eastAsia="en-GB"/>
        </w:rPr>
      </w:pPr>
      <w:r w:rsidRPr="00B66B3A">
        <w:rPr>
          <w:rStyle w:val="Hyperlink"/>
          <w:rFonts w:asciiTheme="minorHAnsi" w:eastAsia="Times New Roman" w:hAnsiTheme="minorHAnsi" w:cstheme="minorHAnsi"/>
          <w:b/>
          <w:bCs/>
          <w:color w:val="auto"/>
          <w:highlight w:val="yellow"/>
          <w:lang w:eastAsia="en-GB"/>
        </w:rPr>
        <w:t xml:space="preserve">Universities UK: </w:t>
      </w:r>
      <w:hyperlink r:id="rId31" w:history="1">
        <w:r w:rsidR="00474856" w:rsidRPr="001B67BD">
          <w:rPr>
            <w:rStyle w:val="Hyperlink"/>
            <w:rFonts w:asciiTheme="minorHAnsi" w:eastAsia="Times New Roman" w:hAnsiTheme="minorHAnsi" w:cstheme="minorHAnsi"/>
            <w:b/>
            <w:bCs/>
            <w:color w:val="auto"/>
            <w:highlight w:val="yellow"/>
            <w:lang w:eastAsia="en-GB"/>
          </w:rPr>
          <w:t>Improving student access and success in a Covid-19 world</w:t>
        </w:r>
      </w:hyperlink>
    </w:p>
    <w:p w14:paraId="29CFE987" w14:textId="1CD0C6B9" w:rsidR="00474856" w:rsidRPr="001B67BD" w:rsidRDefault="001B67BD" w:rsidP="00474856">
      <w:pPr>
        <w:rPr>
          <w:rStyle w:val="Hyperlink"/>
          <w:rFonts w:eastAsia="Times New Roman" w:cstheme="minorHAnsi"/>
          <w:b/>
          <w:bCs/>
          <w:color w:val="auto"/>
          <w:sz w:val="24"/>
          <w:szCs w:val="24"/>
          <w:u w:val="none"/>
          <w:lang w:eastAsia="en-GB"/>
        </w:rPr>
      </w:pPr>
      <w:r>
        <w:rPr>
          <w:rStyle w:val="Hyperlink"/>
          <w:rFonts w:eastAsia="Times New Roman" w:cstheme="minorHAnsi"/>
          <w:b/>
          <w:bCs/>
          <w:color w:val="auto"/>
          <w:sz w:val="24"/>
          <w:szCs w:val="24"/>
          <w:u w:val="none"/>
          <w:lang w:eastAsia="en-GB"/>
        </w:rPr>
        <w:t>(</w:t>
      </w:r>
      <w:hyperlink r:id="rId32" w:history="1">
        <w:r w:rsidR="00474856" w:rsidRPr="001B67BD">
          <w:rPr>
            <w:rStyle w:val="Hyperlink"/>
            <w:rFonts w:eastAsia="Times New Roman" w:cstheme="minorHAnsi"/>
            <w:b/>
            <w:bCs/>
            <w:color w:val="auto"/>
            <w:sz w:val="24"/>
            <w:szCs w:val="24"/>
            <w:u w:val="none"/>
            <w:lang w:eastAsia="en-GB"/>
          </w:rPr>
          <w:t>Conference</w:t>
        </w:r>
      </w:hyperlink>
      <w:r>
        <w:rPr>
          <w:rStyle w:val="Hyperlink"/>
          <w:rFonts w:eastAsia="Times New Roman" w:cstheme="minorHAnsi"/>
          <w:b/>
          <w:bCs/>
          <w:color w:val="auto"/>
          <w:sz w:val="24"/>
          <w:szCs w:val="24"/>
          <w:u w:val="none"/>
          <w:lang w:eastAsia="en-GB"/>
        </w:rPr>
        <w:t>)</w:t>
      </w:r>
    </w:p>
    <w:p w14:paraId="283EB337" w14:textId="77777777" w:rsidR="00474856" w:rsidRPr="001B67BD" w:rsidRDefault="00474856" w:rsidP="00474856">
      <w:pPr>
        <w:rPr>
          <w:rStyle w:val="Hyperlink"/>
          <w:rFonts w:eastAsia="Times New Roman" w:cstheme="minorHAnsi"/>
          <w:b/>
          <w:bCs/>
          <w:color w:val="auto"/>
          <w:sz w:val="24"/>
          <w:szCs w:val="24"/>
          <w:u w:val="none"/>
          <w:lang w:eastAsia="en-GB"/>
        </w:rPr>
      </w:pPr>
      <w:r w:rsidRPr="001B67BD">
        <w:rPr>
          <w:rStyle w:val="Hyperlink"/>
          <w:rFonts w:eastAsia="Times New Roman" w:cstheme="minorHAnsi"/>
          <w:b/>
          <w:bCs/>
          <w:color w:val="auto"/>
          <w:sz w:val="24"/>
          <w:szCs w:val="24"/>
          <w:u w:val="none"/>
          <w:lang w:eastAsia="en-GB"/>
        </w:rPr>
        <w:t>25 Nov - 26 Nov 2020, 09:30 - 16:30</w:t>
      </w:r>
    </w:p>
    <w:p w14:paraId="086E104A" w14:textId="77777777" w:rsidR="00474856" w:rsidRPr="00474856" w:rsidRDefault="00474856" w:rsidP="00474856">
      <w:pPr>
        <w:rPr>
          <w:rFonts w:eastAsia="Times New Roman" w:cstheme="minorHAnsi"/>
          <w:sz w:val="24"/>
          <w:szCs w:val="24"/>
          <w:lang w:eastAsia="en-GB"/>
        </w:rPr>
      </w:pPr>
      <w:r w:rsidRPr="00474856">
        <w:rPr>
          <w:rFonts w:eastAsia="Times New Roman" w:cstheme="minorHAnsi"/>
          <w:sz w:val="24"/>
          <w:szCs w:val="24"/>
          <w:lang w:eastAsia="en-GB"/>
        </w:rPr>
        <w:t>Universities are under intense financial constraints. Under these circumstances, how can we ensure that access remains on the agenda, and make the most of existing networks and resources?</w:t>
      </w:r>
    </w:p>
    <w:p w14:paraId="1A7BEEA7" w14:textId="5AC30B70" w:rsidR="00055A96" w:rsidRDefault="00055A96" w:rsidP="00055A96">
      <w:pPr>
        <w:rPr>
          <w:lang w:eastAsia="en-GB"/>
        </w:rPr>
      </w:pPr>
    </w:p>
    <w:p w14:paraId="079AAF64" w14:textId="544751CA" w:rsidR="00DB0863" w:rsidRDefault="00DB0863" w:rsidP="00055A96">
      <w:pPr>
        <w:rPr>
          <w:lang w:eastAsia="en-GB"/>
        </w:rPr>
      </w:pPr>
    </w:p>
    <w:bookmarkStart w:id="2" w:name="_Hlk55750810"/>
    <w:p w14:paraId="4F1990A4" w14:textId="0183D78D" w:rsidR="00DB0863" w:rsidRPr="002F033E" w:rsidRDefault="001923A8" w:rsidP="000E34C6">
      <w:pPr>
        <w:pStyle w:val="Heading4"/>
        <w:shd w:val="clear" w:color="auto" w:fill="F5F4F1"/>
        <w:spacing w:before="0" w:line="330" w:lineRule="atLeast"/>
        <w:rPr>
          <w:rStyle w:val="Hyperlink"/>
          <w:rFonts w:eastAsia="Times New Roman" w:cstheme="minorHAnsi"/>
          <w:b/>
          <w:bCs/>
          <w:color w:val="auto"/>
          <w:sz w:val="24"/>
          <w:szCs w:val="24"/>
          <w:highlight w:val="yellow"/>
          <w:lang w:eastAsia="en-GB"/>
        </w:rPr>
      </w:pPr>
      <w:r>
        <w:fldChar w:fldCharType="begin"/>
      </w:r>
      <w:r>
        <w:instrText xml:space="preserve"> HYPERLINK "https://www.advance-he.ac.uk/programmes-events/calendar/exceptional-student-retention-how-support-and-retain-covid-19-generation" </w:instrText>
      </w:r>
      <w:r>
        <w:fldChar w:fldCharType="separate"/>
      </w:r>
      <w:r w:rsidR="00DB0863" w:rsidRPr="000E34C6">
        <w:rPr>
          <w:rStyle w:val="Hyperlink"/>
          <w:rFonts w:asciiTheme="minorHAnsi" w:eastAsia="Times New Roman" w:hAnsiTheme="minorHAnsi" w:cstheme="minorHAnsi"/>
          <w:b/>
          <w:bCs/>
          <w:i w:val="0"/>
          <w:iCs w:val="0"/>
          <w:color w:val="auto"/>
          <w:sz w:val="24"/>
          <w:szCs w:val="24"/>
          <w:highlight w:val="yellow"/>
          <w:lang w:eastAsia="en-GB"/>
        </w:rPr>
        <w:t xml:space="preserve">AdvanceHE: - </w:t>
      </w:r>
      <w:r w:rsidR="000E34C6" w:rsidRPr="000E34C6">
        <w:rPr>
          <w:rStyle w:val="Hyperlink"/>
          <w:rFonts w:asciiTheme="minorHAnsi" w:eastAsia="Times New Roman" w:hAnsiTheme="minorHAnsi" w:cstheme="minorHAnsi"/>
          <w:b/>
          <w:bCs/>
          <w:i w:val="0"/>
          <w:iCs w:val="0"/>
          <w:color w:val="auto"/>
          <w:sz w:val="24"/>
          <w:szCs w:val="24"/>
          <w:highlight w:val="yellow"/>
          <w:lang w:eastAsia="en-GB"/>
        </w:rPr>
        <w:t>Exceptional student retention: </w:t>
      </w:r>
      <w:r w:rsidR="00DB0863" w:rsidRPr="002F033E">
        <w:rPr>
          <w:rStyle w:val="Hyperlink"/>
          <w:rFonts w:eastAsia="Times New Roman" w:cstheme="minorHAnsi"/>
          <w:b/>
          <w:bCs/>
          <w:color w:val="auto"/>
          <w:sz w:val="24"/>
          <w:szCs w:val="24"/>
          <w:highlight w:val="yellow"/>
          <w:lang w:eastAsia="en-GB"/>
        </w:rPr>
        <w:t>How to support and retain the Covid-19 generation in higher education</w:t>
      </w:r>
      <w:r>
        <w:rPr>
          <w:rStyle w:val="Hyperlink"/>
          <w:rFonts w:eastAsia="Times New Roman" w:cstheme="minorHAnsi"/>
          <w:b/>
          <w:bCs/>
          <w:color w:val="auto"/>
          <w:sz w:val="24"/>
          <w:szCs w:val="24"/>
          <w:highlight w:val="yellow"/>
          <w:lang w:eastAsia="en-GB"/>
        </w:rPr>
        <w:fldChar w:fldCharType="end"/>
      </w:r>
    </w:p>
    <w:p w14:paraId="4EDFBAB2" w14:textId="3C22274C" w:rsidR="002F033E" w:rsidRDefault="00C72259" w:rsidP="00055A96">
      <w:pPr>
        <w:rPr>
          <w:rStyle w:val="Hyperlink"/>
          <w:rFonts w:eastAsia="Times New Roman" w:cstheme="minorHAnsi"/>
          <w:color w:val="auto"/>
          <w:sz w:val="24"/>
          <w:szCs w:val="24"/>
          <w:u w:val="none"/>
          <w:lang w:eastAsia="en-GB"/>
        </w:rPr>
      </w:pPr>
      <w:r w:rsidRPr="002F033E">
        <w:rPr>
          <w:rStyle w:val="Hyperlink"/>
          <w:rFonts w:eastAsia="Times New Roman" w:cstheme="minorHAnsi"/>
          <w:color w:val="auto"/>
          <w:sz w:val="24"/>
          <w:szCs w:val="24"/>
          <w:u w:val="none"/>
          <w:lang w:eastAsia="en-GB"/>
        </w:rPr>
        <w:t xml:space="preserve">26 November 09:00 </w:t>
      </w:r>
      <w:r w:rsidR="002F033E" w:rsidRPr="002F033E">
        <w:rPr>
          <w:rStyle w:val="Hyperlink"/>
          <w:rFonts w:eastAsia="Times New Roman" w:cstheme="minorHAnsi"/>
          <w:color w:val="auto"/>
          <w:sz w:val="24"/>
          <w:szCs w:val="24"/>
          <w:u w:val="none"/>
          <w:lang w:eastAsia="en-GB"/>
        </w:rPr>
        <w:t>–</w:t>
      </w:r>
      <w:r w:rsidRPr="002F033E">
        <w:rPr>
          <w:rStyle w:val="Hyperlink"/>
          <w:rFonts w:eastAsia="Times New Roman" w:cstheme="minorHAnsi"/>
          <w:color w:val="auto"/>
          <w:sz w:val="24"/>
          <w:szCs w:val="24"/>
          <w:u w:val="none"/>
          <w:lang w:eastAsia="en-GB"/>
        </w:rPr>
        <w:t xml:space="preserve"> </w:t>
      </w:r>
      <w:r w:rsidR="002F033E" w:rsidRPr="002F033E">
        <w:rPr>
          <w:rStyle w:val="Hyperlink"/>
          <w:rFonts w:eastAsia="Times New Roman" w:cstheme="minorHAnsi"/>
          <w:color w:val="auto"/>
          <w:sz w:val="24"/>
          <w:szCs w:val="24"/>
          <w:u w:val="none"/>
          <w:lang w:eastAsia="en-GB"/>
        </w:rPr>
        <w:t>10:30</w:t>
      </w:r>
    </w:p>
    <w:p w14:paraId="39E175ED" w14:textId="75C0CBAE" w:rsidR="002F033E" w:rsidRPr="006A10FD" w:rsidRDefault="006A10FD" w:rsidP="00055A96">
      <w:r w:rsidRPr="006A10FD">
        <w:rPr>
          <w:rFonts w:eastAsia="Times New Roman" w:cstheme="minorHAnsi"/>
          <w:sz w:val="24"/>
          <w:szCs w:val="24"/>
          <w:lang w:eastAsia="en-GB"/>
        </w:rPr>
        <w:t>Join </w:t>
      </w:r>
      <w:hyperlink r:id="rId33" w:history="1">
        <w:r w:rsidRPr="006A10FD">
          <w:rPr>
            <w:rFonts w:eastAsia="Times New Roman" w:cstheme="minorHAnsi"/>
            <w:sz w:val="24"/>
            <w:szCs w:val="24"/>
            <w:lang w:eastAsia="en-GB"/>
          </w:rPr>
          <w:t>Joan O’Mahony</w:t>
        </w:r>
      </w:hyperlink>
      <w:r w:rsidRPr="006A10FD">
        <w:rPr>
          <w:rFonts w:eastAsia="Times New Roman" w:cstheme="minorHAnsi"/>
          <w:sz w:val="24"/>
          <w:szCs w:val="24"/>
          <w:lang w:eastAsia="en-GB"/>
        </w:rPr>
        <w:t> (Advance HE) and our panel </w:t>
      </w:r>
      <w:hyperlink r:id="rId34" w:history="1">
        <w:r w:rsidRPr="006A10FD">
          <w:rPr>
            <w:rFonts w:eastAsia="Times New Roman" w:cstheme="minorHAnsi"/>
            <w:sz w:val="24"/>
            <w:szCs w:val="24"/>
            <w:lang w:eastAsia="en-GB"/>
          </w:rPr>
          <w:t>Professor Ruth Woodfield</w:t>
        </w:r>
      </w:hyperlink>
      <w:r w:rsidRPr="006A10FD">
        <w:rPr>
          <w:rFonts w:eastAsia="Times New Roman" w:cstheme="minorHAnsi"/>
          <w:sz w:val="24"/>
          <w:szCs w:val="24"/>
          <w:lang w:eastAsia="en-GB"/>
        </w:rPr>
        <w:t>, (Professor of Equalities and Organisation, University of St Andrews), </w:t>
      </w:r>
      <w:hyperlink r:id="rId35" w:history="1">
        <w:r w:rsidRPr="006A10FD">
          <w:rPr>
            <w:rFonts w:eastAsia="Times New Roman" w:cstheme="minorHAnsi"/>
            <w:sz w:val="24"/>
            <w:szCs w:val="24"/>
            <w:lang w:eastAsia="en-GB"/>
          </w:rPr>
          <w:t>Aveek Bhattacharya</w:t>
        </w:r>
      </w:hyperlink>
      <w:r w:rsidRPr="006A10FD">
        <w:rPr>
          <w:rFonts w:eastAsia="Times New Roman" w:cstheme="minorHAnsi"/>
          <w:sz w:val="24"/>
          <w:szCs w:val="24"/>
          <w:lang w:eastAsia="en-GB"/>
        </w:rPr>
        <w:t> (Chief Economist, Social Market Foundation), </w:t>
      </w:r>
      <w:hyperlink r:id="rId36" w:history="1">
        <w:r w:rsidRPr="006A10FD">
          <w:rPr>
            <w:rFonts w:eastAsia="Times New Roman" w:cstheme="minorHAnsi"/>
            <w:sz w:val="24"/>
            <w:szCs w:val="24"/>
            <w:lang w:eastAsia="en-GB"/>
          </w:rPr>
          <w:t>Sue Horder</w:t>
        </w:r>
      </w:hyperlink>
      <w:r w:rsidRPr="006A10FD">
        <w:rPr>
          <w:rFonts w:eastAsia="Times New Roman" w:cstheme="minorHAnsi"/>
          <w:sz w:val="24"/>
          <w:szCs w:val="24"/>
          <w:lang w:eastAsia="en-GB"/>
        </w:rPr>
        <w:t> (Associate Dean, Glyndŵr University), and </w:t>
      </w:r>
      <w:hyperlink r:id="rId37" w:history="1">
        <w:r w:rsidRPr="006A10FD">
          <w:rPr>
            <w:rFonts w:eastAsia="Times New Roman" w:cstheme="minorHAnsi"/>
            <w:sz w:val="24"/>
            <w:szCs w:val="24"/>
            <w:lang w:eastAsia="en-GB"/>
          </w:rPr>
          <w:t>John Fairhurst</w:t>
        </w:r>
      </w:hyperlink>
      <w:r w:rsidRPr="006A10FD">
        <w:rPr>
          <w:rFonts w:eastAsia="Times New Roman" w:cstheme="minorHAnsi"/>
          <w:sz w:val="24"/>
          <w:szCs w:val="24"/>
          <w:lang w:eastAsia="en-GB"/>
        </w:rPr>
        <w:t> (Managing Director and Academic Principal, Bloomsbury Institute London) to discuss the old and new challenges to student retention, adapted practice, obstacles to meaningful change across the sector, and how we work towards the solutions.</w:t>
      </w:r>
    </w:p>
    <w:bookmarkEnd w:id="2"/>
    <w:p w14:paraId="0AA0B32F" w14:textId="3E4E2226" w:rsidR="00C72259" w:rsidRPr="0042573F" w:rsidRDefault="00C72259" w:rsidP="00055A96">
      <w:pPr>
        <w:rPr>
          <w:rStyle w:val="Hyperlink"/>
          <w:rFonts w:eastAsia="Times New Roman" w:cstheme="minorHAnsi"/>
          <w:b/>
          <w:bCs/>
          <w:color w:val="auto"/>
          <w:sz w:val="24"/>
          <w:szCs w:val="24"/>
          <w:highlight w:val="yellow"/>
        </w:rPr>
      </w:pPr>
    </w:p>
    <w:p w14:paraId="04154DA3" w14:textId="51785BCD" w:rsidR="00D91ED0" w:rsidRPr="0042573F" w:rsidRDefault="00267BD9" w:rsidP="00D91ED0">
      <w:pPr>
        <w:pStyle w:val="Heading1"/>
        <w:shd w:val="clear" w:color="auto" w:fill="F5F5F5"/>
        <w:spacing w:before="0" w:beforeAutospacing="0" w:after="0" w:afterAutospacing="0"/>
        <w:textAlignment w:val="baseline"/>
        <w:rPr>
          <w:rStyle w:val="Hyperlink"/>
          <w:rFonts w:asciiTheme="minorHAnsi" w:hAnsiTheme="minorHAnsi" w:cstheme="minorHAnsi"/>
          <w:color w:val="auto"/>
          <w:kern w:val="0"/>
          <w:sz w:val="24"/>
          <w:szCs w:val="24"/>
        </w:rPr>
      </w:pPr>
      <w:r>
        <w:rPr>
          <w:rStyle w:val="Hyperlink"/>
          <w:rFonts w:asciiTheme="minorHAnsi" w:hAnsiTheme="minorHAnsi" w:cstheme="minorHAnsi"/>
          <w:color w:val="auto"/>
          <w:kern w:val="0"/>
          <w:sz w:val="24"/>
          <w:szCs w:val="24"/>
          <w:highlight w:val="yellow"/>
        </w:rPr>
        <w:t xml:space="preserve">QAA: </w:t>
      </w:r>
      <w:hyperlink r:id="rId38" w:history="1">
        <w:r w:rsidR="00D91ED0" w:rsidRPr="0042573F">
          <w:rPr>
            <w:rStyle w:val="Hyperlink"/>
            <w:rFonts w:asciiTheme="minorHAnsi" w:hAnsiTheme="minorHAnsi" w:cstheme="minorHAnsi"/>
            <w:color w:val="auto"/>
            <w:kern w:val="0"/>
            <w:sz w:val="24"/>
            <w:szCs w:val="24"/>
            <w:highlight w:val="yellow"/>
          </w:rPr>
          <w:t>EVOLVING PRACTICE IN INTERNAL MONITORING AND EVALUATION BY ENGLISH HE PROVIDERS</w:t>
        </w:r>
      </w:hyperlink>
    </w:p>
    <w:p w14:paraId="42F4EE89" w14:textId="77777777" w:rsidR="00D50DFE" w:rsidRPr="00D50DFE" w:rsidRDefault="00D50DFE" w:rsidP="00D50DFE">
      <w:pPr>
        <w:pStyle w:val="Heading5"/>
        <w:spacing w:before="0"/>
        <w:textAlignment w:val="baseline"/>
        <w:rPr>
          <w:rFonts w:asciiTheme="minorHAnsi" w:eastAsia="Times New Roman" w:hAnsiTheme="minorHAnsi" w:cstheme="minorHAnsi"/>
          <w:b/>
          <w:bCs/>
          <w:color w:val="auto"/>
          <w:sz w:val="24"/>
          <w:szCs w:val="24"/>
          <w:lang w:eastAsia="en-GB"/>
        </w:rPr>
      </w:pPr>
      <w:r w:rsidRPr="00D50DFE">
        <w:rPr>
          <w:rFonts w:asciiTheme="minorHAnsi" w:eastAsia="Times New Roman" w:hAnsiTheme="minorHAnsi" w:cstheme="minorHAnsi"/>
          <w:b/>
          <w:bCs/>
          <w:color w:val="auto"/>
          <w:sz w:val="24"/>
          <w:szCs w:val="24"/>
          <w:lang w:eastAsia="en-GB"/>
        </w:rPr>
        <w:t>26 NOVEMBER (13:00 - 14:00)</w:t>
      </w:r>
    </w:p>
    <w:p w14:paraId="2B6752E7" w14:textId="77777777" w:rsidR="00D50DFE" w:rsidRPr="00D50DFE" w:rsidRDefault="00D50DFE" w:rsidP="00D50DFE">
      <w:pPr>
        <w:spacing w:before="100" w:beforeAutospacing="1" w:after="100" w:afterAutospacing="1" w:line="240" w:lineRule="auto"/>
        <w:textAlignment w:val="baseline"/>
        <w:rPr>
          <w:rFonts w:eastAsia="Times New Roman" w:cstheme="minorHAnsi"/>
          <w:sz w:val="24"/>
          <w:szCs w:val="24"/>
          <w:lang w:eastAsia="en-GB"/>
        </w:rPr>
      </w:pPr>
      <w:r w:rsidRPr="00D50DFE">
        <w:rPr>
          <w:rFonts w:eastAsia="Times New Roman" w:cstheme="minorHAnsi"/>
          <w:sz w:val="24"/>
          <w:szCs w:val="24"/>
          <w:lang w:eastAsia="en-GB"/>
        </w:rPr>
        <w:t>Monitoring and evaluation of higher education is an essential process within providers, forming a fundamental part of the academic cycle. It can, and should, look at all aspects of the higher education experience.</w:t>
      </w:r>
    </w:p>
    <w:p w14:paraId="35E4322C" w14:textId="77777777" w:rsidR="00D50DFE" w:rsidRPr="00D50DFE" w:rsidRDefault="00D50DFE" w:rsidP="00D50DFE">
      <w:pPr>
        <w:spacing w:after="0" w:line="240" w:lineRule="auto"/>
        <w:textAlignment w:val="baseline"/>
        <w:rPr>
          <w:rFonts w:eastAsia="Times New Roman" w:cstheme="minorHAnsi"/>
          <w:sz w:val="24"/>
          <w:szCs w:val="24"/>
          <w:lang w:eastAsia="en-GB"/>
        </w:rPr>
      </w:pPr>
      <w:r w:rsidRPr="00D50DFE">
        <w:rPr>
          <w:rFonts w:eastAsia="Times New Roman" w:cstheme="minorHAnsi"/>
          <w:sz w:val="24"/>
          <w:szCs w:val="24"/>
          <w:lang w:eastAsia="en-GB"/>
        </w:rPr>
        <w:t>This webinar will look at how practice around monitoring and evaluation has evolved by English providers in response to the fast-changing higher education landscape. We will review different approaches to internal monitoring and evaluation with a panel of experts from universities, colleges and specialist providers.</w:t>
      </w:r>
    </w:p>
    <w:p w14:paraId="5680D994" w14:textId="2827F170" w:rsidR="00D91ED0" w:rsidRDefault="00D91ED0" w:rsidP="00055A96">
      <w:pPr>
        <w:rPr>
          <w:rStyle w:val="Hyperlink"/>
          <w:rFonts w:eastAsia="Times New Roman" w:cstheme="minorHAnsi"/>
          <w:b/>
          <w:bCs/>
          <w:color w:val="auto"/>
          <w:sz w:val="24"/>
          <w:szCs w:val="24"/>
          <w:highlight w:val="yellow"/>
        </w:rPr>
      </w:pPr>
    </w:p>
    <w:p w14:paraId="1F661408" w14:textId="77777777" w:rsidR="00D91ED0" w:rsidRPr="00DB0863" w:rsidRDefault="00D91ED0" w:rsidP="00055A96">
      <w:pPr>
        <w:rPr>
          <w:rStyle w:val="Hyperlink"/>
          <w:rFonts w:eastAsia="Times New Roman" w:cstheme="minorHAnsi"/>
          <w:b/>
          <w:bCs/>
          <w:color w:val="auto"/>
          <w:sz w:val="24"/>
          <w:szCs w:val="24"/>
          <w:highlight w:val="yellow"/>
        </w:rPr>
      </w:pPr>
    </w:p>
    <w:p w14:paraId="3DD2471C" w14:textId="2925CE65" w:rsidR="00FC4DC6" w:rsidRPr="001D6CE1" w:rsidRDefault="0057088B" w:rsidP="00FC4DC6">
      <w:pPr>
        <w:pStyle w:val="Heading3"/>
        <w:shd w:val="clear" w:color="auto" w:fill="FFFFFF"/>
        <w:spacing w:before="0" w:after="300" w:line="300" w:lineRule="atLeast"/>
        <w:rPr>
          <w:rStyle w:val="Hyperlink"/>
          <w:rFonts w:asciiTheme="minorHAnsi" w:eastAsia="Times New Roman" w:hAnsiTheme="minorHAnsi" w:cstheme="minorHAnsi"/>
          <w:b/>
          <w:bCs/>
          <w:color w:val="auto"/>
          <w:lang w:eastAsia="en-GB"/>
        </w:rPr>
      </w:pPr>
      <w:r w:rsidRPr="001D6CE1">
        <w:rPr>
          <w:rStyle w:val="Hyperlink"/>
          <w:rFonts w:asciiTheme="minorHAnsi" w:eastAsia="Times New Roman" w:hAnsiTheme="minorHAnsi" w:cstheme="minorHAnsi"/>
          <w:b/>
          <w:bCs/>
          <w:color w:val="auto"/>
          <w:lang w:eastAsia="en-GB"/>
        </w:rPr>
        <w:t xml:space="preserve">AdvanceHE: </w:t>
      </w:r>
      <w:hyperlink r:id="rId39" w:history="1">
        <w:r w:rsidR="00FC4DC6" w:rsidRPr="001D6CE1">
          <w:rPr>
            <w:rStyle w:val="Hyperlink"/>
            <w:rFonts w:asciiTheme="minorHAnsi" w:eastAsia="Times New Roman" w:hAnsiTheme="minorHAnsi" w:cstheme="minorHAnsi"/>
            <w:b/>
            <w:bCs/>
            <w:color w:val="auto"/>
            <w:lang w:eastAsia="en-GB"/>
          </w:rPr>
          <w:t>Tackling Racism on Campus: Decolonising the institution</w:t>
        </w:r>
      </w:hyperlink>
    </w:p>
    <w:p w14:paraId="1956D445" w14:textId="330C6B05" w:rsidR="00350759" w:rsidRPr="00350759" w:rsidRDefault="00350759" w:rsidP="00350759">
      <w:pPr>
        <w:shd w:val="clear" w:color="auto" w:fill="FFFFFF"/>
        <w:spacing w:after="75" w:line="240" w:lineRule="auto"/>
        <w:rPr>
          <w:rFonts w:eastAsia="Times New Roman" w:cstheme="minorHAnsi"/>
          <w:b/>
          <w:bCs/>
          <w:sz w:val="24"/>
          <w:szCs w:val="24"/>
          <w:lang w:eastAsia="en-GB"/>
        </w:rPr>
      </w:pPr>
      <w:r w:rsidRPr="00350759">
        <w:rPr>
          <w:rFonts w:eastAsia="Times New Roman" w:cstheme="minorHAnsi"/>
          <w:b/>
          <w:bCs/>
          <w:sz w:val="24"/>
          <w:szCs w:val="24"/>
          <w:lang w:eastAsia="en-GB"/>
        </w:rPr>
        <w:t>27 November 2020 14:00 - 15:30</w:t>
      </w:r>
    </w:p>
    <w:p w14:paraId="331A1AC2" w14:textId="73E326E2" w:rsidR="00350759" w:rsidRPr="00350759" w:rsidRDefault="00350759" w:rsidP="00350759">
      <w:pPr>
        <w:shd w:val="clear" w:color="auto" w:fill="FFFFFF"/>
        <w:spacing w:after="0" w:line="240" w:lineRule="auto"/>
        <w:rPr>
          <w:rFonts w:eastAsia="Times New Roman" w:cstheme="minorHAnsi"/>
          <w:sz w:val="24"/>
          <w:szCs w:val="24"/>
          <w:lang w:eastAsia="en-GB"/>
        </w:rPr>
      </w:pPr>
      <w:r w:rsidRPr="00350759">
        <w:rPr>
          <w:rFonts w:eastAsia="Times New Roman" w:cstheme="minorHAnsi"/>
          <w:sz w:val="24"/>
          <w:szCs w:val="24"/>
          <w:lang w:eastAsia="en-GB"/>
        </w:rPr>
        <w:lastRenderedPageBreak/>
        <w:t>This is the sixth webinar in the series linked to the Tackling Racism on Campus: Raising awareness and creating the conditions for confident conversations project. Which is an Advance HE Project funded by SFC and led by an expert group of EDI practitioners, academics, tertiary education staff and students. Further information of the project aims can be found here: https://www.advance-he.ac.uk/tackling-racism-campus-raising-awareness-and-creating-conditions-confident-conversations</w:t>
      </w:r>
    </w:p>
    <w:p w14:paraId="0995ED66" w14:textId="5B8647B6" w:rsidR="00FC4DC6" w:rsidRDefault="00FC4DC6" w:rsidP="00055A96">
      <w:pPr>
        <w:rPr>
          <w:lang w:eastAsia="en-GB"/>
        </w:rPr>
      </w:pPr>
    </w:p>
    <w:p w14:paraId="0233DB3F" w14:textId="665655A2" w:rsidR="001A044B" w:rsidRDefault="006D5EE8" w:rsidP="003D7D7C">
      <w:pPr>
        <w:pStyle w:val="Heading4"/>
        <w:shd w:val="clear" w:color="auto" w:fill="F5F4F1"/>
        <w:spacing w:before="0" w:line="240" w:lineRule="auto"/>
        <w:rPr>
          <w:rStyle w:val="Hyperlink"/>
          <w:rFonts w:asciiTheme="minorHAnsi" w:eastAsia="Times New Roman" w:hAnsiTheme="minorHAnsi" w:cstheme="minorHAnsi"/>
          <w:b/>
          <w:bCs/>
          <w:i w:val="0"/>
          <w:iCs w:val="0"/>
          <w:color w:val="auto"/>
          <w:sz w:val="24"/>
          <w:szCs w:val="24"/>
          <w:highlight w:val="yellow"/>
          <w:lang w:eastAsia="en-GB"/>
        </w:rPr>
      </w:pPr>
      <w:r>
        <w:rPr>
          <w:rStyle w:val="Hyperlink"/>
          <w:rFonts w:asciiTheme="minorHAnsi" w:eastAsia="Times New Roman" w:hAnsiTheme="minorHAnsi" w:cstheme="minorHAnsi"/>
          <w:b/>
          <w:bCs/>
          <w:i w:val="0"/>
          <w:iCs w:val="0"/>
          <w:color w:val="auto"/>
          <w:sz w:val="24"/>
          <w:szCs w:val="24"/>
          <w:highlight w:val="yellow"/>
          <w:lang w:eastAsia="en-GB"/>
        </w:rPr>
        <w:t xml:space="preserve">SEDA: </w:t>
      </w:r>
      <w:hyperlink r:id="rId40" w:history="1">
        <w:r w:rsidR="00AB4390" w:rsidRPr="00476753">
          <w:rPr>
            <w:rStyle w:val="Hyperlink"/>
            <w:rFonts w:asciiTheme="minorHAnsi" w:eastAsia="Times New Roman" w:hAnsiTheme="minorHAnsi" w:cstheme="minorHAnsi"/>
            <w:b/>
            <w:bCs/>
            <w:i w:val="0"/>
            <w:iCs w:val="0"/>
            <w:color w:val="auto"/>
            <w:sz w:val="24"/>
            <w:szCs w:val="24"/>
            <w:highlight w:val="yellow"/>
            <w:lang w:eastAsia="en-GB"/>
          </w:rPr>
          <w:t>Transitions out of higher education</w:t>
        </w:r>
      </w:hyperlink>
    </w:p>
    <w:p w14:paraId="5B20F049" w14:textId="77777777" w:rsidR="003D7D7C" w:rsidRPr="003D7D7C" w:rsidRDefault="003D7D7C" w:rsidP="003D7D7C">
      <w:pPr>
        <w:spacing w:after="0" w:line="240" w:lineRule="auto"/>
        <w:rPr>
          <w:highlight w:val="yellow"/>
          <w:lang w:eastAsia="en-GB"/>
        </w:rPr>
      </w:pPr>
    </w:p>
    <w:p w14:paraId="3D3D27D7" w14:textId="57AFF409" w:rsidR="00AB4390" w:rsidRDefault="00AB4390" w:rsidP="003D7D7C">
      <w:pPr>
        <w:pStyle w:val="Heading1"/>
        <w:spacing w:before="0" w:beforeAutospacing="0" w:after="0" w:afterAutospacing="0"/>
        <w:rPr>
          <w:rFonts w:ascii="Roboto" w:hAnsi="Roboto"/>
          <w:color w:val="1E0A3C"/>
          <w:spacing w:val="8"/>
          <w:sz w:val="30"/>
          <w:szCs w:val="30"/>
        </w:rPr>
      </w:pPr>
      <w:r w:rsidRPr="001A044B">
        <w:rPr>
          <w:rFonts w:asciiTheme="minorHAnsi" w:hAnsiTheme="minorHAnsi" w:cstheme="minorHAnsi"/>
          <w:kern w:val="0"/>
          <w:sz w:val="24"/>
          <w:szCs w:val="24"/>
        </w:rPr>
        <w:t>1 December 2020</w:t>
      </w:r>
      <w:r w:rsidR="001A044B" w:rsidRPr="001A044B">
        <w:rPr>
          <w:rFonts w:asciiTheme="minorHAnsi" w:hAnsiTheme="minorHAnsi" w:cstheme="minorHAnsi"/>
          <w:kern w:val="0"/>
          <w:sz w:val="24"/>
          <w:szCs w:val="24"/>
        </w:rPr>
        <w:t xml:space="preserve"> 10:00 – 12:00</w:t>
      </w:r>
    </w:p>
    <w:p w14:paraId="5CD79F17" w14:textId="77777777" w:rsidR="001A044B" w:rsidRPr="001A044B" w:rsidRDefault="001A044B" w:rsidP="001A044B">
      <w:pPr>
        <w:shd w:val="clear" w:color="auto" w:fill="FFFFFF"/>
        <w:spacing w:after="0" w:line="240" w:lineRule="auto"/>
        <w:rPr>
          <w:rFonts w:eastAsia="Times New Roman" w:cstheme="minorHAnsi"/>
          <w:sz w:val="24"/>
          <w:szCs w:val="24"/>
          <w:lang w:eastAsia="en-GB"/>
        </w:rPr>
      </w:pPr>
      <w:r w:rsidRPr="001A044B">
        <w:rPr>
          <w:rFonts w:eastAsia="Times New Roman" w:cstheme="minorHAnsi"/>
          <w:sz w:val="24"/>
          <w:szCs w:val="24"/>
          <w:lang w:eastAsia="en-GB"/>
        </w:rPr>
        <w:t>How can we ensure a smooth transition, enhance student experience and equitable outcomes as students move into, through and out of higher education? In a post Covid-19 world where adaptation to change is an increasing requirement on all those involved in Higher Education, this series of workshops will explore a variety of ideas and perspectives on how to promote and ensure smooth transitions not just into but also through and out of Higher Education. The workshops culminate with the publication of a SEDA special, which will be available to all attendees.</w:t>
      </w:r>
    </w:p>
    <w:p w14:paraId="56FF133D" w14:textId="77777777" w:rsidR="001A044B" w:rsidRPr="001A044B" w:rsidRDefault="001A044B" w:rsidP="001A044B">
      <w:pPr>
        <w:shd w:val="clear" w:color="auto" w:fill="FFFFFF"/>
        <w:spacing w:after="0" w:line="240" w:lineRule="auto"/>
        <w:rPr>
          <w:rFonts w:eastAsia="Times New Roman" w:cstheme="minorHAnsi"/>
          <w:sz w:val="24"/>
          <w:szCs w:val="24"/>
          <w:lang w:eastAsia="en-GB"/>
        </w:rPr>
      </w:pPr>
      <w:r w:rsidRPr="001A044B">
        <w:rPr>
          <w:rFonts w:eastAsia="Times New Roman" w:cstheme="minorHAnsi"/>
          <w:sz w:val="24"/>
          <w:szCs w:val="24"/>
          <w:lang w:eastAsia="en-GB"/>
        </w:rPr>
        <w:t>In each workshop, there will be short presentations on the key contributions of the relevant section of the SEDA special, followed by break-out discussions and a chance to come together to share ideas on each theme. We aim to create a community of practice around supporting students in transition as a long-standing outcome of the workshops so please do consider joining us.</w:t>
      </w:r>
    </w:p>
    <w:p w14:paraId="4979E9D5" w14:textId="08EAFEDB" w:rsidR="00DD5EAB" w:rsidRPr="00A740B3" w:rsidRDefault="001A044B" w:rsidP="00A740B3">
      <w:pPr>
        <w:shd w:val="clear" w:color="auto" w:fill="FFFFFF"/>
        <w:spacing w:after="0" w:line="240" w:lineRule="auto"/>
        <w:rPr>
          <w:rFonts w:eastAsia="Times New Roman" w:cstheme="minorHAnsi"/>
          <w:sz w:val="24"/>
          <w:szCs w:val="24"/>
          <w:lang w:eastAsia="en-GB"/>
        </w:rPr>
      </w:pPr>
      <w:r w:rsidRPr="001A044B">
        <w:rPr>
          <w:rFonts w:eastAsia="Times New Roman" w:cstheme="minorHAnsi"/>
          <w:sz w:val="24"/>
          <w:szCs w:val="24"/>
          <w:lang w:eastAsia="en-GB"/>
        </w:rPr>
        <w:t>The final workshop explores transitions out of higher education. How do first in family graduates navigate the transition into the employment market, and how can we better support them, and how can technology help in preparing students for placements which may facilitate this transition out?</w:t>
      </w:r>
    </w:p>
    <w:p w14:paraId="28AFB3E1" w14:textId="77777777" w:rsidR="00DD5EAB" w:rsidRDefault="00DD5EAB" w:rsidP="00055A96">
      <w:pPr>
        <w:rPr>
          <w:lang w:eastAsia="en-GB"/>
        </w:rPr>
      </w:pPr>
    </w:p>
    <w:p w14:paraId="09330BAF" w14:textId="65E8FDDF" w:rsidR="00C66483" w:rsidRPr="001D6CE1" w:rsidRDefault="00EC0070" w:rsidP="00C66483">
      <w:pPr>
        <w:pStyle w:val="Heading3"/>
        <w:shd w:val="clear" w:color="auto" w:fill="FFFFFF"/>
        <w:spacing w:before="0"/>
        <w:rPr>
          <w:rStyle w:val="Hyperlink"/>
          <w:rFonts w:asciiTheme="minorHAnsi" w:eastAsia="Times New Roman" w:hAnsiTheme="minorHAnsi" w:cstheme="minorHAnsi"/>
          <w:b/>
          <w:bCs/>
          <w:color w:val="0D0D0D" w:themeColor="text1" w:themeTint="F2"/>
          <w:lang w:eastAsia="en-GB"/>
        </w:rPr>
      </w:pPr>
      <w:r w:rsidRPr="001D6CE1">
        <w:rPr>
          <w:rStyle w:val="Hyperlink"/>
          <w:rFonts w:asciiTheme="minorHAnsi" w:eastAsia="Times New Roman" w:hAnsiTheme="minorHAnsi" w:cstheme="minorHAnsi"/>
          <w:b/>
          <w:bCs/>
          <w:color w:val="0D0D0D" w:themeColor="text1" w:themeTint="F2"/>
          <w:lang w:eastAsia="en-GB"/>
        </w:rPr>
        <w:t xml:space="preserve">UKAT:  </w:t>
      </w:r>
      <w:hyperlink r:id="rId41" w:tgtFrame="_blank" w:history="1">
        <w:r w:rsidR="00C66483" w:rsidRPr="001D6CE1">
          <w:rPr>
            <w:rStyle w:val="Hyperlink"/>
            <w:rFonts w:asciiTheme="minorHAnsi" w:eastAsia="Times New Roman" w:hAnsiTheme="minorHAnsi" w:cstheme="minorHAnsi"/>
            <w:b/>
            <w:bCs/>
            <w:color w:val="0D0D0D" w:themeColor="text1" w:themeTint="F2"/>
            <w:lang w:eastAsia="en-GB"/>
          </w:rPr>
          <w:t>What should be the primary role for tutors and advisors in times of a pandemic?</w:t>
        </w:r>
      </w:hyperlink>
    </w:p>
    <w:p w14:paraId="0653DC3E" w14:textId="77777777" w:rsidR="00C66483" w:rsidRPr="00C66483" w:rsidRDefault="00C66483" w:rsidP="00C66483">
      <w:pPr>
        <w:pStyle w:val="Heading3"/>
        <w:shd w:val="clear" w:color="auto" w:fill="FFFFFF"/>
        <w:spacing w:before="0"/>
        <w:rPr>
          <w:rFonts w:asciiTheme="minorHAnsi" w:eastAsia="Times New Roman" w:hAnsiTheme="minorHAnsi" w:cstheme="minorHAnsi"/>
          <w:color w:val="auto"/>
          <w:lang w:eastAsia="en-GB"/>
        </w:rPr>
      </w:pPr>
      <w:r w:rsidRPr="00734FE6">
        <w:rPr>
          <w:rFonts w:asciiTheme="minorHAnsi" w:eastAsia="Times New Roman" w:hAnsiTheme="minorHAnsi" w:cstheme="minorHAnsi"/>
          <w:b/>
          <w:bCs/>
          <w:color w:val="auto"/>
          <w:lang w:eastAsia="en-GB"/>
        </w:rPr>
        <w:t>Thursday 3 December 2020, 14:00</w:t>
      </w:r>
      <w:r w:rsidRPr="00C66483">
        <w:rPr>
          <w:rFonts w:asciiTheme="minorHAnsi" w:eastAsia="Times New Roman" w:hAnsiTheme="minorHAnsi" w:cstheme="minorHAnsi"/>
          <w:color w:val="auto"/>
          <w:lang w:eastAsia="en-GB"/>
        </w:rPr>
        <w:br/>
        <w:t>Online</w:t>
      </w:r>
    </w:p>
    <w:p w14:paraId="5A34FBAE" w14:textId="77777777" w:rsidR="00C66483" w:rsidRPr="00C66483" w:rsidRDefault="00C66483" w:rsidP="00C66483">
      <w:pPr>
        <w:pStyle w:val="Heading3"/>
        <w:shd w:val="clear" w:color="auto" w:fill="FFFFFF"/>
        <w:spacing w:before="0"/>
        <w:rPr>
          <w:rFonts w:asciiTheme="minorHAnsi" w:eastAsia="Times New Roman" w:hAnsiTheme="minorHAnsi" w:cstheme="minorHAnsi"/>
          <w:color w:val="auto"/>
          <w:lang w:eastAsia="en-GB"/>
        </w:rPr>
      </w:pPr>
      <w:r w:rsidRPr="00C66483">
        <w:rPr>
          <w:rFonts w:asciiTheme="minorHAnsi" w:eastAsia="Times New Roman" w:hAnsiTheme="minorHAnsi" w:cstheme="minorHAnsi"/>
          <w:color w:val="auto"/>
          <w:lang w:eastAsia="en-GB"/>
        </w:rPr>
        <w:t>UKAT and LVSA</w:t>
      </w:r>
    </w:p>
    <w:p w14:paraId="3DA83527" w14:textId="77777777" w:rsidR="00C66483" w:rsidRPr="00C66483" w:rsidRDefault="00C66483" w:rsidP="00C66483">
      <w:pPr>
        <w:pStyle w:val="Heading3"/>
        <w:shd w:val="clear" w:color="auto" w:fill="FFFFFF"/>
        <w:spacing w:before="0"/>
        <w:rPr>
          <w:rFonts w:asciiTheme="minorHAnsi" w:eastAsia="Times New Roman" w:hAnsiTheme="minorHAnsi" w:cstheme="minorHAnsi"/>
          <w:color w:val="auto"/>
          <w:lang w:eastAsia="en-GB"/>
        </w:rPr>
      </w:pPr>
      <w:r w:rsidRPr="00C66483">
        <w:rPr>
          <w:rFonts w:asciiTheme="minorHAnsi" w:eastAsia="Times New Roman" w:hAnsiTheme="minorHAnsi" w:cstheme="minorHAnsi"/>
          <w:color w:val="auto"/>
          <w:lang w:eastAsia="en-GB"/>
        </w:rPr>
        <w:t>Join us for this unique international event presented in conjunction with our colleagues from LVSA, the Dutch study advising association. Through small group discussions, we will jointly explore the topic of what should be the primary role for personal tutors and academic advisors in times of a pandemic? The main objective is to create an informal opportunity for members of UKAT, LVSA and the wider HE community to meet, discuss, compare thoughts and practices, and lay the foundation for further exchange and collaboration on ways to effectively support our students during these challenging times.</w:t>
      </w:r>
    </w:p>
    <w:p w14:paraId="2E1D2AED" w14:textId="1C0CCDC9" w:rsidR="00C66483" w:rsidRDefault="00C66483" w:rsidP="00055A96">
      <w:pPr>
        <w:rPr>
          <w:lang w:eastAsia="en-GB"/>
        </w:rPr>
      </w:pPr>
    </w:p>
    <w:p w14:paraId="323F6439" w14:textId="44F4AE22" w:rsidR="00974148" w:rsidRPr="00EF50CB" w:rsidRDefault="00974148" w:rsidP="00055A96">
      <w:pPr>
        <w:rPr>
          <w:rStyle w:val="Hyperlink"/>
          <w:rFonts w:eastAsia="Times New Roman" w:cstheme="minorHAnsi"/>
          <w:b/>
          <w:bCs/>
          <w:color w:val="0D0D0D" w:themeColor="text1" w:themeTint="F2"/>
          <w:sz w:val="24"/>
          <w:szCs w:val="24"/>
        </w:rPr>
      </w:pPr>
    </w:p>
    <w:p w14:paraId="04B54F52" w14:textId="6A52DFF1" w:rsidR="00974148" w:rsidRPr="00267BD9" w:rsidRDefault="00267BD9" w:rsidP="00974148">
      <w:pPr>
        <w:pStyle w:val="Heading4"/>
        <w:shd w:val="clear" w:color="auto" w:fill="F5F4F1"/>
        <w:spacing w:before="0" w:line="330" w:lineRule="atLeast"/>
        <w:rPr>
          <w:rStyle w:val="Hyperlink"/>
          <w:rFonts w:asciiTheme="minorHAnsi" w:eastAsia="Times New Roman" w:hAnsiTheme="minorHAnsi" w:cstheme="minorHAnsi"/>
          <w:b/>
          <w:bCs/>
          <w:i w:val="0"/>
          <w:iCs w:val="0"/>
          <w:color w:val="auto"/>
          <w:sz w:val="24"/>
          <w:szCs w:val="24"/>
          <w:highlight w:val="yellow"/>
          <w:lang w:eastAsia="en-GB"/>
        </w:rPr>
      </w:pPr>
      <w:r>
        <w:rPr>
          <w:rStyle w:val="Hyperlink"/>
          <w:rFonts w:asciiTheme="minorHAnsi" w:eastAsia="Times New Roman" w:hAnsiTheme="minorHAnsi" w:cstheme="minorHAnsi"/>
          <w:b/>
          <w:bCs/>
          <w:i w:val="0"/>
          <w:iCs w:val="0"/>
          <w:color w:val="auto"/>
          <w:sz w:val="24"/>
          <w:szCs w:val="24"/>
          <w:highlight w:val="yellow"/>
          <w:lang w:eastAsia="en-GB"/>
        </w:rPr>
        <w:t>AdvanceHE</w:t>
      </w:r>
      <w:r w:rsidR="00B66B3A">
        <w:rPr>
          <w:rStyle w:val="Hyperlink"/>
          <w:rFonts w:asciiTheme="minorHAnsi" w:eastAsia="Times New Roman" w:hAnsiTheme="minorHAnsi" w:cstheme="minorHAnsi"/>
          <w:b/>
          <w:bCs/>
          <w:i w:val="0"/>
          <w:iCs w:val="0"/>
          <w:color w:val="auto"/>
          <w:sz w:val="24"/>
          <w:szCs w:val="24"/>
          <w:highlight w:val="yellow"/>
          <w:lang w:eastAsia="en-GB"/>
        </w:rPr>
        <w:t xml:space="preserve">: </w:t>
      </w:r>
      <w:r w:rsidR="008A6AD7" w:rsidRPr="00267BD9">
        <w:rPr>
          <w:rStyle w:val="Hyperlink"/>
          <w:rFonts w:asciiTheme="minorHAnsi" w:eastAsia="Times New Roman" w:hAnsiTheme="minorHAnsi" w:cstheme="minorHAnsi"/>
          <w:b/>
          <w:bCs/>
          <w:i w:val="0"/>
          <w:iCs w:val="0"/>
          <w:color w:val="auto"/>
          <w:sz w:val="24"/>
          <w:szCs w:val="24"/>
          <w:highlight w:val="yellow"/>
          <w:lang w:eastAsia="en-GB"/>
        </w:rPr>
        <w:fldChar w:fldCharType="begin"/>
      </w:r>
      <w:r w:rsidR="008A6AD7" w:rsidRPr="00267BD9">
        <w:rPr>
          <w:rStyle w:val="Hyperlink"/>
          <w:rFonts w:asciiTheme="minorHAnsi" w:eastAsia="Times New Roman" w:hAnsiTheme="minorHAnsi" w:cstheme="minorHAnsi"/>
          <w:b/>
          <w:bCs/>
          <w:i w:val="0"/>
          <w:iCs w:val="0"/>
          <w:color w:val="auto"/>
          <w:sz w:val="24"/>
          <w:szCs w:val="24"/>
          <w:highlight w:val="yellow"/>
          <w:lang w:eastAsia="en-GB"/>
        </w:rPr>
        <w:instrText xml:space="preserve"> HYPERLINK "https://www.advance-he.ac.uk/programmes-events/calendar/insights-equality-diversity-and-inclusion-statistical-report" </w:instrText>
      </w:r>
      <w:r w:rsidR="008A6AD7" w:rsidRPr="00267BD9">
        <w:rPr>
          <w:rStyle w:val="Hyperlink"/>
          <w:rFonts w:asciiTheme="minorHAnsi" w:eastAsia="Times New Roman" w:hAnsiTheme="minorHAnsi" w:cstheme="minorHAnsi"/>
          <w:b/>
          <w:bCs/>
          <w:i w:val="0"/>
          <w:iCs w:val="0"/>
          <w:color w:val="auto"/>
          <w:sz w:val="24"/>
          <w:szCs w:val="24"/>
          <w:highlight w:val="yellow"/>
          <w:lang w:eastAsia="en-GB"/>
        </w:rPr>
        <w:fldChar w:fldCharType="separate"/>
      </w:r>
      <w:r w:rsidR="00974148" w:rsidRPr="00267BD9">
        <w:rPr>
          <w:rStyle w:val="Hyperlink"/>
          <w:rFonts w:asciiTheme="minorHAnsi" w:eastAsia="Times New Roman" w:hAnsiTheme="minorHAnsi" w:cstheme="minorHAnsi"/>
          <w:b/>
          <w:bCs/>
          <w:i w:val="0"/>
          <w:iCs w:val="0"/>
          <w:color w:val="auto"/>
          <w:sz w:val="24"/>
          <w:szCs w:val="24"/>
          <w:highlight w:val="yellow"/>
          <w:lang w:eastAsia="en-GB"/>
        </w:rPr>
        <w:t>The privilege of student success: ethnicity awarding gaps in higher education?</w:t>
      </w:r>
      <w:r w:rsidR="005C140D" w:rsidRPr="00267BD9">
        <w:rPr>
          <w:rStyle w:val="Hyperlink"/>
          <w:rFonts w:asciiTheme="minorHAnsi" w:eastAsia="Times New Roman" w:hAnsiTheme="minorHAnsi" w:cstheme="minorHAnsi"/>
          <w:b/>
          <w:bCs/>
          <w:i w:val="0"/>
          <w:iCs w:val="0"/>
          <w:color w:val="auto"/>
          <w:sz w:val="24"/>
          <w:szCs w:val="24"/>
          <w:highlight w:val="yellow"/>
          <w:lang w:eastAsia="en-GB"/>
        </w:rPr>
        <w:t xml:space="preserve"> (Fee payable)</w:t>
      </w:r>
    </w:p>
    <w:p w14:paraId="79C91681" w14:textId="6AE6C08C" w:rsidR="00974148" w:rsidRPr="00EF50CB" w:rsidRDefault="008A6AD7" w:rsidP="00055A96">
      <w:pPr>
        <w:rPr>
          <w:rFonts w:eastAsia="Times New Roman" w:cstheme="minorHAnsi"/>
          <w:b/>
          <w:bCs/>
          <w:sz w:val="24"/>
          <w:szCs w:val="24"/>
          <w:lang w:eastAsia="en-GB"/>
        </w:rPr>
      </w:pPr>
      <w:r w:rsidRPr="00267BD9">
        <w:rPr>
          <w:rStyle w:val="Hyperlink"/>
          <w:rFonts w:eastAsia="Times New Roman" w:cstheme="minorHAnsi"/>
          <w:b/>
          <w:bCs/>
          <w:color w:val="auto"/>
          <w:sz w:val="24"/>
          <w:szCs w:val="24"/>
          <w:highlight w:val="yellow"/>
          <w:lang w:eastAsia="en-GB"/>
        </w:rPr>
        <w:fldChar w:fldCharType="end"/>
      </w:r>
      <w:r w:rsidR="00EF50CB" w:rsidRPr="00EF50CB">
        <w:rPr>
          <w:rFonts w:eastAsia="Times New Roman" w:cstheme="minorHAnsi"/>
          <w:b/>
          <w:bCs/>
          <w:sz w:val="24"/>
          <w:szCs w:val="24"/>
          <w:lang w:eastAsia="en-GB"/>
        </w:rPr>
        <w:t>Friday 4 December 2020 - 13:00 – 16:00</w:t>
      </w:r>
    </w:p>
    <w:p w14:paraId="5D0075F5" w14:textId="77777777" w:rsidR="005C140D" w:rsidRPr="005C140D" w:rsidRDefault="005C140D" w:rsidP="005C140D">
      <w:pPr>
        <w:spacing w:after="0" w:line="240" w:lineRule="auto"/>
        <w:rPr>
          <w:rFonts w:ascii="Arial" w:eastAsia="Times New Roman" w:hAnsi="Arial" w:cs="Arial"/>
          <w:color w:val="000000"/>
          <w:lang w:eastAsia="en-GB"/>
        </w:rPr>
      </w:pPr>
      <w:r w:rsidRPr="005C140D">
        <w:rPr>
          <w:rFonts w:ascii="Arial" w:eastAsia="Times New Roman" w:hAnsi="Arial" w:cs="Arial"/>
          <w:color w:val="000000"/>
          <w:lang w:eastAsia="en-GB"/>
        </w:rPr>
        <w:t xml:space="preserve">Policy makers, practitioners and researchers are paying increasing attention to awarding gaps in Higher Education. </w:t>
      </w:r>
      <w:proofErr w:type="gramStart"/>
      <w:r w:rsidRPr="005C140D">
        <w:rPr>
          <w:rFonts w:ascii="Arial" w:eastAsia="Times New Roman" w:hAnsi="Arial" w:cs="Arial"/>
          <w:color w:val="000000"/>
          <w:lang w:eastAsia="en-GB"/>
        </w:rPr>
        <w:t>Advance</w:t>
      </w:r>
      <w:proofErr w:type="gramEnd"/>
      <w:r w:rsidRPr="005C140D">
        <w:rPr>
          <w:rFonts w:ascii="Arial" w:eastAsia="Times New Roman" w:hAnsi="Arial" w:cs="Arial"/>
          <w:color w:val="000000"/>
          <w:lang w:eastAsia="en-GB"/>
        </w:rPr>
        <w:t xml:space="preserve"> HE publishes data annually detailing the size of these </w:t>
      </w:r>
      <w:r w:rsidRPr="005C140D">
        <w:rPr>
          <w:rFonts w:ascii="Arial" w:eastAsia="Times New Roman" w:hAnsi="Arial" w:cs="Arial"/>
          <w:color w:val="000000"/>
          <w:lang w:eastAsia="en-GB"/>
        </w:rPr>
        <w:lastRenderedPageBreak/>
        <w:t>gaps. For example, in the academic year 2018/19, 81.4% of white students received a first/2:1 compared with 68.0% of BAME students, representing a BAME degree awarding gap of 13.3 percentage points. Most concerning, there has been little change in the size of this gap since the publication of the first Advance HE statistical report in 2003/04.</w:t>
      </w:r>
    </w:p>
    <w:p w14:paraId="75BA2E9D" w14:textId="77777777" w:rsidR="005C140D" w:rsidRPr="005C140D" w:rsidRDefault="005C140D" w:rsidP="005C140D">
      <w:pPr>
        <w:spacing w:after="0" w:line="240" w:lineRule="auto"/>
        <w:rPr>
          <w:rFonts w:ascii="Arial" w:eastAsia="Times New Roman" w:hAnsi="Arial" w:cs="Arial"/>
          <w:color w:val="000000"/>
          <w:lang w:eastAsia="en-GB"/>
        </w:rPr>
      </w:pPr>
      <w:r w:rsidRPr="005C140D">
        <w:rPr>
          <w:rFonts w:ascii="Arial" w:eastAsia="Times New Roman" w:hAnsi="Arial" w:cs="Arial"/>
          <w:color w:val="000000"/>
          <w:lang w:eastAsia="en-GB"/>
        </w:rPr>
        <w:t xml:space="preserve">This insight event will present the most up to date data on awarding gaps in UK HE highlighted by the 2020 Advance HE statistical report, with </w:t>
      </w:r>
      <w:proofErr w:type="gramStart"/>
      <w:r w:rsidRPr="005C140D">
        <w:rPr>
          <w:rFonts w:ascii="Arial" w:eastAsia="Times New Roman" w:hAnsi="Arial" w:cs="Arial"/>
          <w:color w:val="000000"/>
          <w:lang w:eastAsia="en-GB"/>
        </w:rPr>
        <w:t>particular focus</w:t>
      </w:r>
      <w:proofErr w:type="gramEnd"/>
      <w:r w:rsidRPr="005C140D">
        <w:rPr>
          <w:rFonts w:ascii="Arial" w:eastAsia="Times New Roman" w:hAnsi="Arial" w:cs="Arial"/>
          <w:color w:val="000000"/>
          <w:lang w:eastAsia="en-GB"/>
        </w:rPr>
        <w:t xml:space="preserve"> on ethnicity and race. But it is not enough to simply point to the current problem. The event will also convene important discussions about the barriers to achieving equal academic outcomes for students, and the practical steps that can be taken to finally start to reduce these gaps. We will discuss the reasons some groups of students have very high attainment at school, but not at university, and where there are pockets of good practice in </w:t>
      </w:r>
      <w:proofErr w:type="gramStart"/>
      <w:r w:rsidRPr="005C140D">
        <w:rPr>
          <w:rFonts w:ascii="Arial" w:eastAsia="Times New Roman" w:hAnsi="Arial" w:cs="Arial"/>
          <w:color w:val="000000"/>
          <w:lang w:eastAsia="en-GB"/>
        </w:rPr>
        <w:t>UK</w:t>
      </w:r>
      <w:proofErr w:type="gramEnd"/>
      <w:r w:rsidRPr="005C140D">
        <w:rPr>
          <w:rFonts w:ascii="Arial" w:eastAsia="Times New Roman" w:hAnsi="Arial" w:cs="Arial"/>
          <w:color w:val="000000"/>
          <w:lang w:eastAsia="en-GB"/>
        </w:rPr>
        <w:t xml:space="preserve"> HE. This will include contributions from experts and facilitated group discussions among attendees.</w:t>
      </w:r>
    </w:p>
    <w:p w14:paraId="5C753710" w14:textId="100DC6A0" w:rsidR="00CE1959" w:rsidRDefault="00CE1959" w:rsidP="00C24740">
      <w:pPr>
        <w:spacing w:after="0" w:line="240" w:lineRule="auto"/>
        <w:rPr>
          <w:rFonts w:cstheme="minorHAnsi"/>
          <w:color w:val="0D0D0D" w:themeColor="text1" w:themeTint="F2"/>
          <w:sz w:val="24"/>
          <w:szCs w:val="24"/>
        </w:rPr>
      </w:pPr>
    </w:p>
    <w:p w14:paraId="21A43B14" w14:textId="0DB64537" w:rsidR="00DA56D1" w:rsidRPr="001923A8" w:rsidRDefault="00B66B3A" w:rsidP="001923A8">
      <w:pPr>
        <w:pStyle w:val="Heading3"/>
        <w:shd w:val="clear" w:color="auto" w:fill="FFFFFF"/>
        <w:spacing w:before="0" w:after="300" w:line="300" w:lineRule="atLeast"/>
        <w:rPr>
          <w:rFonts w:eastAsia="Times New Roman" w:cstheme="minorHAnsi"/>
          <w:color w:val="auto"/>
          <w:u w:val="single"/>
          <w:lang w:eastAsia="en-GB"/>
        </w:rPr>
      </w:pPr>
      <w:r w:rsidRPr="00B66B3A">
        <w:rPr>
          <w:rStyle w:val="Hyperlink"/>
          <w:rFonts w:asciiTheme="minorHAnsi" w:eastAsia="Times New Roman" w:hAnsiTheme="minorHAnsi" w:cstheme="minorHAnsi"/>
          <w:b/>
          <w:bCs/>
          <w:color w:val="auto"/>
          <w:lang w:eastAsia="en-GB"/>
        </w:rPr>
        <w:t>AdvanceHE:</w:t>
      </w:r>
      <w:r w:rsidRPr="00B66B3A">
        <w:rPr>
          <w:rStyle w:val="Hyperlink"/>
          <w:rFonts w:asciiTheme="minorHAnsi" w:eastAsia="Times New Roman" w:hAnsiTheme="minorHAnsi" w:cstheme="minorHAnsi"/>
          <w:b/>
          <w:bCs/>
          <w:i/>
          <w:iCs/>
          <w:color w:val="auto"/>
          <w:lang w:eastAsia="en-GB"/>
        </w:rPr>
        <w:t xml:space="preserve"> </w:t>
      </w:r>
      <w:hyperlink r:id="rId42" w:history="1">
        <w:r w:rsidR="00DA56D1" w:rsidRPr="00B66B3A">
          <w:rPr>
            <w:rStyle w:val="Hyperlink"/>
            <w:rFonts w:asciiTheme="minorHAnsi" w:eastAsia="Times New Roman" w:hAnsiTheme="minorHAnsi" w:cstheme="minorHAnsi"/>
            <w:b/>
            <w:bCs/>
            <w:color w:val="auto"/>
            <w:lang w:eastAsia="en-GB"/>
          </w:rPr>
          <w:t>Challenging Privilege and the 'danger of the single story'</w:t>
        </w:r>
      </w:hyperlink>
      <w:r w:rsidR="00DA56D1" w:rsidRPr="001D6CE1">
        <w:rPr>
          <w:rStyle w:val="Hyperlink"/>
          <w:rFonts w:asciiTheme="minorHAnsi" w:eastAsia="Times New Roman" w:hAnsiTheme="minorHAnsi" w:cstheme="minorHAnsi"/>
          <w:color w:val="auto"/>
          <w:lang w:eastAsia="en-GB"/>
        </w:rPr>
        <w:t xml:space="preserve"> (fee incurred for this workshop)</w:t>
      </w:r>
    </w:p>
    <w:p w14:paraId="347B4436" w14:textId="77777777" w:rsidR="00DA56D1" w:rsidRPr="00A75E80" w:rsidRDefault="00DA56D1" w:rsidP="00DA56D1">
      <w:pPr>
        <w:pStyle w:val="paragraph"/>
        <w:textAlignment w:val="baseline"/>
        <w:rPr>
          <w:rFonts w:asciiTheme="minorHAnsi" w:hAnsiTheme="minorHAnsi" w:cstheme="minorHAnsi"/>
          <w:b/>
          <w:bCs/>
          <w:sz w:val="24"/>
          <w:szCs w:val="24"/>
        </w:rPr>
      </w:pPr>
      <w:r w:rsidRPr="00A75E80">
        <w:rPr>
          <w:rFonts w:asciiTheme="minorHAnsi" w:hAnsiTheme="minorHAnsi" w:cstheme="minorHAnsi"/>
          <w:b/>
          <w:bCs/>
          <w:sz w:val="24"/>
          <w:szCs w:val="24"/>
        </w:rPr>
        <w:t> Date: 10 February 2021 -9:30 – 16:30</w:t>
      </w:r>
    </w:p>
    <w:p w14:paraId="77F48C34" w14:textId="77777777" w:rsidR="00DA56D1" w:rsidRDefault="00DA56D1" w:rsidP="00DA56D1">
      <w:pPr>
        <w:pStyle w:val="paragraph"/>
        <w:textAlignment w:val="baseline"/>
        <w:rPr>
          <w:rFonts w:ascii="Arial" w:hAnsi="Arial" w:cs="Arial"/>
          <w:color w:val="000000"/>
          <w:shd w:val="clear" w:color="auto" w:fill="F5F4F1"/>
        </w:rPr>
      </w:pPr>
    </w:p>
    <w:p w14:paraId="7BB396C1" w14:textId="77777777" w:rsidR="00DA56D1" w:rsidRDefault="00DA56D1" w:rsidP="00DA56D1">
      <w:pPr>
        <w:pStyle w:val="paragraph"/>
        <w:textAlignment w:val="baseline"/>
        <w:rPr>
          <w:rFonts w:ascii="Arial" w:hAnsi="Arial" w:cs="Arial"/>
          <w:color w:val="000000"/>
        </w:rPr>
      </w:pPr>
      <w:r>
        <w:rPr>
          <w:rFonts w:ascii="Arial" w:hAnsi="Arial" w:cs="Arial"/>
          <w:color w:val="000000"/>
        </w:rPr>
        <w:t>This online workshop aims to deepen understanding of the barriers to equality, diversity and inclusion that exist in higher education through an examination of how majority group privilege reinforces structural and cultural inequalities. We will critically reflect on a range of scholarship (including but not limited to Robin DiAngelo’s ‘White Privilege’,  Chimamanda Ngozi Adichie’s ‘single story’;  Patricia Hill Collins discussion of ‘standpoint’; and Kimberlé Crenshaw on intersectionality’) as a means of exploring the limitations on our understanding of difference and commonality. Participants will explore how privilege operates, the impact on different protected groups, and unpick common ‘stories’ about equality in Higher Education. Importantly, participants will leave having had the space to reflect on their own privilege and with practical steps to tackle inequality.</w:t>
      </w:r>
    </w:p>
    <w:p w14:paraId="33AB71A9" w14:textId="77777777" w:rsidR="00DA56D1" w:rsidRDefault="00DA56D1" w:rsidP="00DA56D1">
      <w:pPr>
        <w:pStyle w:val="paragraph"/>
        <w:textAlignment w:val="baseline"/>
        <w:rPr>
          <w:rFonts w:ascii="Arial" w:hAnsi="Arial" w:cs="Arial"/>
          <w:color w:val="000000"/>
        </w:rPr>
      </w:pPr>
    </w:p>
    <w:p w14:paraId="53342A7F" w14:textId="77777777" w:rsidR="00DA56D1" w:rsidRDefault="00DA56D1" w:rsidP="00DA56D1">
      <w:pPr>
        <w:pStyle w:val="paragraph"/>
        <w:textAlignment w:val="baseline"/>
        <w:rPr>
          <w:rFonts w:ascii="Arial" w:hAnsi="Arial" w:cs="Arial"/>
          <w:color w:val="000000"/>
          <w:sz w:val="24"/>
          <w:szCs w:val="24"/>
        </w:rPr>
      </w:pPr>
      <w:r>
        <w:rPr>
          <w:rFonts w:ascii="Arial" w:hAnsi="Arial" w:cs="Arial"/>
          <w:color w:val="000000"/>
        </w:rPr>
        <w:t>Book Here</w:t>
      </w:r>
    </w:p>
    <w:p w14:paraId="134F3CA1" w14:textId="77777777" w:rsidR="00DA56D1" w:rsidRPr="00F00092" w:rsidRDefault="00DA56D1" w:rsidP="00DA56D1">
      <w:pPr>
        <w:pStyle w:val="NormalWeb"/>
        <w:spacing w:before="0" w:beforeAutospacing="0" w:after="0" w:afterAutospacing="0" w:line="420" w:lineRule="atLeast"/>
        <w:rPr>
          <w:rFonts w:asciiTheme="minorHAnsi" w:hAnsiTheme="minorHAnsi" w:cstheme="minorHAnsi"/>
          <w:b/>
          <w:bCs/>
          <w:color w:val="0D0D0D" w:themeColor="text1" w:themeTint="F2"/>
          <w:sz w:val="24"/>
          <w:szCs w:val="24"/>
          <w:u w:val="single"/>
        </w:rPr>
      </w:pPr>
    </w:p>
    <w:p w14:paraId="7B89B2C0" w14:textId="77777777" w:rsidR="00DA56D1" w:rsidRDefault="00DA56D1" w:rsidP="00C24740">
      <w:pPr>
        <w:spacing w:after="0" w:line="240" w:lineRule="auto"/>
        <w:rPr>
          <w:rFonts w:cstheme="minorHAnsi"/>
          <w:color w:val="0D0D0D" w:themeColor="text1" w:themeTint="F2"/>
          <w:sz w:val="24"/>
          <w:szCs w:val="24"/>
        </w:rPr>
      </w:pPr>
    </w:p>
    <w:p w14:paraId="248EA99E" w14:textId="77777777" w:rsidR="00DA56D1" w:rsidRPr="00540037" w:rsidRDefault="00DA56D1" w:rsidP="00C24740">
      <w:pPr>
        <w:spacing w:after="0" w:line="240" w:lineRule="auto"/>
        <w:rPr>
          <w:rFonts w:cstheme="minorHAnsi"/>
          <w:color w:val="0D0D0D" w:themeColor="text1" w:themeTint="F2"/>
          <w:sz w:val="24"/>
          <w:szCs w:val="24"/>
        </w:rPr>
      </w:pPr>
    </w:p>
    <w:p w14:paraId="70E99D41" w14:textId="002B895C" w:rsidR="00F21DD7" w:rsidRPr="00540037" w:rsidRDefault="00583B3F" w:rsidP="00F21DD7">
      <w:pPr>
        <w:pStyle w:val="NormalWeb"/>
        <w:spacing w:before="0" w:beforeAutospacing="0" w:after="0" w:afterAutospacing="0" w:line="420" w:lineRule="atLeast"/>
        <w:rPr>
          <w:rFonts w:asciiTheme="minorHAnsi" w:hAnsiTheme="minorHAnsi" w:cstheme="minorHAnsi"/>
          <w:sz w:val="24"/>
          <w:szCs w:val="24"/>
        </w:rPr>
      </w:pPr>
      <w:r w:rsidRPr="00540037">
        <w:rPr>
          <w:rFonts w:asciiTheme="minorHAnsi" w:hAnsiTheme="minorHAnsi" w:cstheme="minorHAnsi"/>
          <w:b/>
          <w:bCs/>
          <w:color w:val="0D0D0D" w:themeColor="text1" w:themeTint="F2"/>
          <w:sz w:val="24"/>
          <w:szCs w:val="24"/>
        </w:rPr>
        <w:t>Advance HE</w:t>
      </w:r>
      <w:r w:rsidR="00B95CE7" w:rsidRPr="00540037">
        <w:rPr>
          <w:rFonts w:asciiTheme="minorHAnsi" w:hAnsiTheme="minorHAnsi" w:cstheme="minorHAnsi"/>
          <w:b/>
          <w:bCs/>
          <w:color w:val="0D0D0D" w:themeColor="text1" w:themeTint="F2"/>
          <w:sz w:val="24"/>
          <w:szCs w:val="24"/>
        </w:rPr>
        <w:t>:</w:t>
      </w:r>
      <w:r w:rsidR="00B95CE7" w:rsidRPr="00540037">
        <w:rPr>
          <w:rFonts w:asciiTheme="minorHAnsi" w:hAnsiTheme="minorHAnsi" w:cstheme="minorHAnsi"/>
          <w:color w:val="0D0D0D" w:themeColor="text1" w:themeTint="F2"/>
          <w:sz w:val="24"/>
          <w:szCs w:val="24"/>
        </w:rPr>
        <w:t xml:space="preserve"> </w:t>
      </w:r>
      <w:hyperlink r:id="rId43" w:history="1">
        <w:r w:rsidR="00F21DD7" w:rsidRPr="00540037">
          <w:rPr>
            <w:rStyle w:val="Hyperlink"/>
            <w:rFonts w:asciiTheme="minorHAnsi" w:hAnsiTheme="minorHAnsi" w:cstheme="minorHAnsi"/>
            <w:b/>
            <w:bCs/>
            <w:color w:val="0D0D0D" w:themeColor="text1" w:themeTint="F2"/>
            <w:sz w:val="24"/>
            <w:szCs w:val="24"/>
            <w:u w:val="none"/>
          </w:rPr>
          <w:t>Teaching and Learning Conference 2021: Teaching in the Spotlight: What is the Future for HE Curricula?</w:t>
        </w:r>
      </w:hyperlink>
      <w:r w:rsidR="00F21DD7" w:rsidRPr="00540037">
        <w:rPr>
          <w:rFonts w:asciiTheme="minorHAnsi" w:hAnsiTheme="minorHAnsi" w:cstheme="minorHAnsi"/>
          <w:color w:val="0D0D0D" w:themeColor="text1" w:themeTint="F2"/>
          <w:sz w:val="24"/>
          <w:szCs w:val="24"/>
        </w:rPr>
        <w:br/>
      </w:r>
      <w:r w:rsidR="00F21DD7" w:rsidRPr="00734FE6">
        <w:rPr>
          <w:rFonts w:asciiTheme="minorHAnsi" w:hAnsiTheme="minorHAnsi" w:cstheme="minorHAnsi"/>
          <w:b/>
          <w:bCs/>
          <w:sz w:val="24"/>
          <w:szCs w:val="24"/>
        </w:rPr>
        <w:t>Virtual - 6-8 July 2021</w:t>
      </w:r>
    </w:p>
    <w:p w14:paraId="3E7E877C" w14:textId="172070F9" w:rsidR="00361997" w:rsidRPr="00540037" w:rsidRDefault="00361997" w:rsidP="00F21DD7">
      <w:pPr>
        <w:pStyle w:val="NormalWeb"/>
        <w:spacing w:before="0" w:beforeAutospacing="0" w:after="0" w:afterAutospacing="0" w:line="420" w:lineRule="atLeast"/>
        <w:rPr>
          <w:rFonts w:asciiTheme="minorHAnsi" w:hAnsiTheme="minorHAnsi" w:cstheme="minorHAnsi"/>
          <w:sz w:val="24"/>
          <w:szCs w:val="24"/>
        </w:rPr>
      </w:pPr>
    </w:p>
    <w:p w14:paraId="1570DFA5" w14:textId="77777777" w:rsidR="00074704" w:rsidRPr="001D3B32" w:rsidRDefault="00074704" w:rsidP="00074704">
      <w:pPr>
        <w:pStyle w:val="NormalWeb"/>
        <w:spacing w:before="0" w:beforeAutospacing="0" w:after="0" w:afterAutospacing="0" w:line="330" w:lineRule="atLeast"/>
        <w:rPr>
          <w:rFonts w:asciiTheme="minorHAnsi" w:hAnsiTheme="minorHAnsi" w:cstheme="minorHAnsi"/>
          <w:sz w:val="24"/>
          <w:szCs w:val="24"/>
        </w:rPr>
      </w:pPr>
      <w:r w:rsidRPr="00540037">
        <w:rPr>
          <w:rFonts w:asciiTheme="minorHAnsi" w:hAnsiTheme="minorHAnsi" w:cstheme="minorHAnsi"/>
          <w:sz w:val="24"/>
          <w:szCs w:val="24"/>
        </w:rPr>
        <w:t xml:space="preserve">Advance HE’s </w:t>
      </w:r>
      <w:hyperlink r:id="rId44" w:history="1">
        <w:r w:rsidRPr="00540037">
          <w:rPr>
            <w:rFonts w:asciiTheme="minorHAnsi" w:hAnsiTheme="minorHAnsi" w:cstheme="minorHAnsi"/>
            <w:sz w:val="24"/>
            <w:szCs w:val="24"/>
          </w:rPr>
          <w:t>Teaching and Learning Conference 2021</w:t>
        </w:r>
      </w:hyperlink>
      <w:r w:rsidRPr="00540037">
        <w:rPr>
          <w:rFonts w:asciiTheme="minorHAnsi" w:hAnsiTheme="minorHAnsi" w:cstheme="minorHAnsi"/>
          <w:sz w:val="24"/>
          <w:szCs w:val="24"/>
        </w:rPr>
        <w:t xml:space="preserve"> will continue to position the spotlight firmly on teaching in a global context. With particular reference to this year, the conference will explore where we go from here in terms of teaching and learning </w:t>
      </w:r>
      <w:proofErr w:type="gramStart"/>
      <w:r w:rsidRPr="00540037">
        <w:rPr>
          <w:rFonts w:asciiTheme="minorHAnsi" w:hAnsiTheme="minorHAnsi" w:cstheme="minorHAnsi"/>
          <w:sz w:val="24"/>
          <w:szCs w:val="24"/>
        </w:rPr>
        <w:t>in</w:t>
      </w:r>
      <w:proofErr w:type="gramEnd"/>
      <w:r w:rsidRPr="00540037">
        <w:rPr>
          <w:rFonts w:asciiTheme="minorHAnsi" w:hAnsiTheme="minorHAnsi" w:cstheme="minorHAnsi"/>
          <w:sz w:val="24"/>
          <w:szCs w:val="24"/>
        </w:rPr>
        <w:t xml:space="preserve"> HE, and how will we</w:t>
      </w:r>
      <w:r w:rsidRPr="001D3B32">
        <w:rPr>
          <w:rFonts w:asciiTheme="minorHAnsi" w:hAnsiTheme="minorHAnsi" w:cstheme="minorHAnsi"/>
          <w:sz w:val="24"/>
          <w:szCs w:val="24"/>
        </w:rPr>
        <w:t xml:space="preserve"> deliver the curricula of the future.</w:t>
      </w:r>
    </w:p>
    <w:p w14:paraId="26408433" w14:textId="0DDD8F03" w:rsidR="00074704" w:rsidRPr="001D3B32" w:rsidRDefault="00F00092" w:rsidP="00074704">
      <w:pPr>
        <w:pStyle w:val="NormalWeb"/>
        <w:spacing w:before="0" w:beforeAutospacing="0" w:after="0" w:afterAutospacing="0" w:line="330" w:lineRule="atLeast"/>
        <w:rPr>
          <w:rFonts w:asciiTheme="minorHAnsi" w:hAnsiTheme="minorHAnsi" w:cstheme="minorHAnsi"/>
          <w:sz w:val="24"/>
          <w:szCs w:val="24"/>
        </w:rPr>
      </w:pPr>
      <w:r w:rsidRPr="001D3B32">
        <w:rPr>
          <w:rFonts w:asciiTheme="minorHAnsi" w:hAnsiTheme="minorHAnsi" w:cstheme="minorHAnsi"/>
          <w:sz w:val="24"/>
          <w:szCs w:val="24"/>
        </w:rPr>
        <w:t>For further informatio</w:t>
      </w:r>
      <w:r w:rsidR="001D3B32" w:rsidRPr="001D3B32">
        <w:rPr>
          <w:rFonts w:asciiTheme="minorHAnsi" w:hAnsiTheme="minorHAnsi" w:cstheme="minorHAnsi"/>
          <w:sz w:val="24"/>
          <w:szCs w:val="24"/>
        </w:rPr>
        <w:t>n please click the link below.</w:t>
      </w:r>
    </w:p>
    <w:p w14:paraId="529ABA87" w14:textId="3797FB40" w:rsidR="00361997" w:rsidRDefault="00D57F85" w:rsidP="00F21DD7">
      <w:pPr>
        <w:pStyle w:val="NormalWeb"/>
        <w:spacing w:before="0" w:beforeAutospacing="0" w:after="0" w:afterAutospacing="0" w:line="420" w:lineRule="atLeast"/>
        <w:rPr>
          <w:rStyle w:val="Hyperlink"/>
          <w:rFonts w:asciiTheme="minorHAnsi" w:hAnsiTheme="minorHAnsi" w:cstheme="minorHAnsi"/>
          <w:b/>
          <w:bCs/>
          <w:sz w:val="24"/>
          <w:szCs w:val="24"/>
          <w14:textFill>
            <w14:solidFill>
              <w14:srgbClr w14:val="0000FF">
                <w14:lumMod w14:val="95000"/>
                <w14:lumOff w14:val="5000"/>
              </w14:srgbClr>
            </w14:solidFill>
          </w14:textFill>
        </w:rPr>
      </w:pPr>
      <w:hyperlink r:id="rId45" w:history="1">
        <w:r w:rsidR="00F00092" w:rsidRPr="00F00092">
          <w:rPr>
            <w:rStyle w:val="Hyperlink"/>
            <w:rFonts w:asciiTheme="minorHAnsi" w:hAnsiTheme="minorHAnsi" w:cstheme="minorHAnsi"/>
            <w:b/>
            <w:bCs/>
            <w:sz w:val="24"/>
            <w:szCs w:val="24"/>
            <w14:textFill>
              <w14:solidFill>
                <w14:srgbClr w14:val="0000FF">
                  <w14:lumMod w14:val="95000"/>
                  <w14:lumOff w14:val="5000"/>
                </w14:srgbClr>
              </w14:solidFill>
            </w14:textFill>
          </w:rPr>
          <w:t>Book Here</w:t>
        </w:r>
      </w:hyperlink>
    </w:p>
    <w:p w14:paraId="59E7A2B5" w14:textId="2659CD87" w:rsidR="000A4E9F" w:rsidRDefault="000A4E9F" w:rsidP="00F21DD7">
      <w:pPr>
        <w:pStyle w:val="NormalWeb"/>
        <w:spacing w:before="0" w:beforeAutospacing="0" w:after="0" w:afterAutospacing="0" w:line="420" w:lineRule="atLeast"/>
        <w:rPr>
          <w:rStyle w:val="Hyperlink"/>
          <w:rFonts w:asciiTheme="minorHAnsi" w:hAnsiTheme="minorHAnsi" w:cstheme="minorHAnsi"/>
          <w:b/>
          <w:bCs/>
          <w:sz w:val="24"/>
          <w:szCs w:val="24"/>
          <w14:textFill>
            <w14:solidFill>
              <w14:srgbClr w14:val="0000FF">
                <w14:lumMod w14:val="95000"/>
                <w14:lumOff w14:val="5000"/>
              </w14:srgbClr>
            </w14:solidFill>
          </w14:textFill>
        </w:rPr>
      </w:pPr>
    </w:p>
    <w:p w14:paraId="54F9BC8E" w14:textId="0007968E" w:rsidR="00040B2C" w:rsidRPr="00DD5EAB" w:rsidRDefault="00B66B3A" w:rsidP="00040B2C">
      <w:pPr>
        <w:pStyle w:val="Heading1"/>
        <w:shd w:val="clear" w:color="auto" w:fill="F5F4F1"/>
        <w:spacing w:before="0" w:beforeAutospacing="0" w:after="120" w:afterAutospacing="0" w:line="630" w:lineRule="atLeast"/>
        <w:rPr>
          <w:rStyle w:val="Hyperlink"/>
          <w:rFonts w:asciiTheme="minorHAnsi" w:hAnsiTheme="minorHAnsi" w:cstheme="minorHAnsi"/>
          <w:color w:val="auto"/>
          <w:kern w:val="0"/>
          <w:sz w:val="24"/>
          <w:szCs w:val="24"/>
          <w:highlight w:val="yellow"/>
        </w:rPr>
      </w:pPr>
      <w:r w:rsidRPr="00B66B3A">
        <w:rPr>
          <w:rStyle w:val="Hyperlink"/>
          <w:rFonts w:asciiTheme="minorHAnsi" w:hAnsiTheme="minorHAnsi" w:cstheme="minorHAnsi"/>
          <w:color w:val="auto"/>
          <w:sz w:val="24"/>
          <w:szCs w:val="24"/>
          <w:highlight w:val="yellow"/>
        </w:rPr>
        <w:t>AdvanceHE:</w:t>
      </w:r>
      <w:r>
        <w:rPr>
          <w:rStyle w:val="Hyperlink"/>
          <w:rFonts w:asciiTheme="minorHAnsi" w:hAnsiTheme="minorHAnsi" w:cstheme="minorHAnsi"/>
          <w:b w:val="0"/>
          <w:bCs w:val="0"/>
          <w:i/>
          <w:iCs/>
          <w:color w:val="auto"/>
          <w:sz w:val="24"/>
          <w:szCs w:val="24"/>
          <w:highlight w:val="yellow"/>
        </w:rPr>
        <w:t xml:space="preserve"> </w:t>
      </w:r>
      <w:hyperlink r:id="rId46" w:history="1">
        <w:r w:rsidR="00040B2C" w:rsidRPr="00DD5EAB">
          <w:rPr>
            <w:rStyle w:val="Hyperlink"/>
            <w:rFonts w:asciiTheme="minorHAnsi" w:hAnsiTheme="minorHAnsi" w:cstheme="minorHAnsi"/>
            <w:color w:val="auto"/>
            <w:kern w:val="0"/>
            <w:sz w:val="24"/>
            <w:szCs w:val="24"/>
            <w:highlight w:val="yellow"/>
          </w:rPr>
          <w:t>Leading Student Engagement in Times of Crisis and Transformation: Student Engagement Conference 2021</w:t>
        </w:r>
      </w:hyperlink>
    </w:p>
    <w:p w14:paraId="24708219" w14:textId="248A04DB" w:rsidR="00C24740" w:rsidRPr="00FA1404" w:rsidRDefault="00FA1404" w:rsidP="00C24740">
      <w:pPr>
        <w:spacing w:after="0" w:line="240" w:lineRule="auto"/>
        <w:rPr>
          <w:rFonts w:eastAsia="Times New Roman" w:cstheme="minorHAnsi"/>
          <w:sz w:val="24"/>
          <w:szCs w:val="24"/>
          <w:lang w:eastAsia="en-GB"/>
        </w:rPr>
      </w:pPr>
      <w:r w:rsidRPr="00FA1404">
        <w:rPr>
          <w:rFonts w:eastAsia="Times New Roman" w:cstheme="minorHAnsi"/>
          <w:b/>
          <w:bCs/>
          <w:sz w:val="24"/>
          <w:szCs w:val="24"/>
          <w:lang w:eastAsia="en-GB"/>
        </w:rPr>
        <w:lastRenderedPageBreak/>
        <w:t>Date: 26 May 2021</w:t>
      </w:r>
      <w:r w:rsidRPr="00FA1404">
        <w:rPr>
          <w:rFonts w:eastAsia="Times New Roman" w:cstheme="minorHAnsi"/>
          <w:sz w:val="24"/>
          <w:szCs w:val="24"/>
          <w:lang w:eastAsia="en-GB"/>
        </w:rPr>
        <w:br/>
        <w:t>Venue: Virtual</w:t>
      </w:r>
      <w:r w:rsidRPr="00FA1404">
        <w:rPr>
          <w:rFonts w:eastAsia="Times New Roman" w:cstheme="minorHAnsi"/>
          <w:sz w:val="24"/>
          <w:szCs w:val="24"/>
          <w:lang w:eastAsia="en-GB"/>
        </w:rPr>
        <w:br/>
        <w:t>Who: Those with responsibility for the student academic experience and student engagement more widely, SU teams, course leaders and those focused on the student experience and improving student outcomes.</w:t>
      </w:r>
    </w:p>
    <w:sectPr w:rsidR="00C24740" w:rsidRPr="00FA1404" w:rsidSect="002944B2">
      <w:footerReference w:type="default" r:id="rId4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ADBA" w14:textId="77777777" w:rsidR="00872E9F" w:rsidRDefault="00872E9F" w:rsidP="00704990">
      <w:pPr>
        <w:spacing w:after="0" w:line="240" w:lineRule="auto"/>
      </w:pPr>
      <w:r>
        <w:separator/>
      </w:r>
    </w:p>
  </w:endnote>
  <w:endnote w:type="continuationSeparator" w:id="0">
    <w:p w14:paraId="3BB26532" w14:textId="77777777" w:rsidR="00872E9F" w:rsidRDefault="00872E9F" w:rsidP="00704990">
      <w:pPr>
        <w:spacing w:after="0" w:line="240" w:lineRule="auto"/>
      </w:pPr>
      <w:r>
        <w:continuationSeparator/>
      </w:r>
    </w:p>
  </w:endnote>
  <w:endnote w:type="continuationNotice" w:id="1">
    <w:p w14:paraId="657C5906" w14:textId="77777777" w:rsidR="00872E9F" w:rsidRDefault="00872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2A2B" w14:textId="77777777" w:rsidR="00872E9F" w:rsidRDefault="00872E9F" w:rsidP="00704990">
      <w:pPr>
        <w:spacing w:after="0" w:line="240" w:lineRule="auto"/>
      </w:pPr>
      <w:r>
        <w:separator/>
      </w:r>
    </w:p>
  </w:footnote>
  <w:footnote w:type="continuationSeparator" w:id="0">
    <w:p w14:paraId="5220E0E9" w14:textId="77777777" w:rsidR="00872E9F" w:rsidRDefault="00872E9F" w:rsidP="00704990">
      <w:pPr>
        <w:spacing w:after="0" w:line="240" w:lineRule="auto"/>
      </w:pPr>
      <w:r>
        <w:continuationSeparator/>
      </w:r>
    </w:p>
  </w:footnote>
  <w:footnote w:type="continuationNotice" w:id="1">
    <w:p w14:paraId="74655358" w14:textId="77777777" w:rsidR="00872E9F" w:rsidRDefault="00872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EED3A43"/>
    <w:multiLevelType w:val="multilevel"/>
    <w:tmpl w:val="D3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C4FC6"/>
    <w:multiLevelType w:val="multilevel"/>
    <w:tmpl w:val="6A2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50625"/>
    <w:multiLevelType w:val="multilevel"/>
    <w:tmpl w:val="EFD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486"/>
    <w:multiLevelType w:val="hybridMultilevel"/>
    <w:tmpl w:val="D70C865A"/>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9" w15:restartNumberingAfterBreak="0">
    <w:nsid w:val="20371A4B"/>
    <w:multiLevelType w:val="multilevel"/>
    <w:tmpl w:val="B78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1537C"/>
    <w:multiLevelType w:val="multilevel"/>
    <w:tmpl w:val="F02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75610"/>
    <w:multiLevelType w:val="hybridMultilevel"/>
    <w:tmpl w:val="D9B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03398"/>
    <w:multiLevelType w:val="hybridMultilevel"/>
    <w:tmpl w:val="FF2616F6"/>
    <w:lvl w:ilvl="0" w:tplc="A80C43DE">
      <w:start w:val="1"/>
      <w:numFmt w:val="bullet"/>
      <w:lvlText w:val=""/>
      <w:lvlJc w:val="left"/>
      <w:pPr>
        <w:tabs>
          <w:tab w:val="num" w:pos="720"/>
        </w:tabs>
        <w:ind w:left="720" w:hanging="360"/>
      </w:pPr>
      <w:rPr>
        <w:rFonts w:ascii="Symbol" w:hAnsi="Symbol" w:hint="default"/>
        <w:sz w:val="20"/>
      </w:rPr>
    </w:lvl>
    <w:lvl w:ilvl="1" w:tplc="F1A28910" w:tentative="1">
      <w:start w:val="1"/>
      <w:numFmt w:val="bullet"/>
      <w:lvlText w:val=""/>
      <w:lvlJc w:val="left"/>
      <w:pPr>
        <w:tabs>
          <w:tab w:val="num" w:pos="1440"/>
        </w:tabs>
        <w:ind w:left="1440" w:hanging="360"/>
      </w:pPr>
      <w:rPr>
        <w:rFonts w:ascii="Symbol" w:hAnsi="Symbol" w:hint="default"/>
        <w:sz w:val="20"/>
      </w:rPr>
    </w:lvl>
    <w:lvl w:ilvl="2" w:tplc="D16A6690" w:tentative="1">
      <w:start w:val="1"/>
      <w:numFmt w:val="bullet"/>
      <w:lvlText w:val=""/>
      <w:lvlJc w:val="left"/>
      <w:pPr>
        <w:tabs>
          <w:tab w:val="num" w:pos="2160"/>
        </w:tabs>
        <w:ind w:left="2160" w:hanging="360"/>
      </w:pPr>
      <w:rPr>
        <w:rFonts w:ascii="Symbol" w:hAnsi="Symbol" w:hint="default"/>
        <w:sz w:val="20"/>
      </w:rPr>
    </w:lvl>
    <w:lvl w:ilvl="3" w:tplc="2CBEE3CE" w:tentative="1">
      <w:start w:val="1"/>
      <w:numFmt w:val="bullet"/>
      <w:lvlText w:val=""/>
      <w:lvlJc w:val="left"/>
      <w:pPr>
        <w:tabs>
          <w:tab w:val="num" w:pos="2880"/>
        </w:tabs>
        <w:ind w:left="2880" w:hanging="360"/>
      </w:pPr>
      <w:rPr>
        <w:rFonts w:ascii="Symbol" w:hAnsi="Symbol" w:hint="default"/>
        <w:sz w:val="20"/>
      </w:rPr>
    </w:lvl>
    <w:lvl w:ilvl="4" w:tplc="0DEA4A5C" w:tentative="1">
      <w:start w:val="1"/>
      <w:numFmt w:val="bullet"/>
      <w:lvlText w:val=""/>
      <w:lvlJc w:val="left"/>
      <w:pPr>
        <w:tabs>
          <w:tab w:val="num" w:pos="3600"/>
        </w:tabs>
        <w:ind w:left="3600" w:hanging="360"/>
      </w:pPr>
      <w:rPr>
        <w:rFonts w:ascii="Symbol" w:hAnsi="Symbol" w:hint="default"/>
        <w:sz w:val="20"/>
      </w:rPr>
    </w:lvl>
    <w:lvl w:ilvl="5" w:tplc="32BE2030" w:tentative="1">
      <w:start w:val="1"/>
      <w:numFmt w:val="bullet"/>
      <w:lvlText w:val=""/>
      <w:lvlJc w:val="left"/>
      <w:pPr>
        <w:tabs>
          <w:tab w:val="num" w:pos="4320"/>
        </w:tabs>
        <w:ind w:left="4320" w:hanging="360"/>
      </w:pPr>
      <w:rPr>
        <w:rFonts w:ascii="Symbol" w:hAnsi="Symbol" w:hint="default"/>
        <w:sz w:val="20"/>
      </w:rPr>
    </w:lvl>
    <w:lvl w:ilvl="6" w:tplc="164481D0" w:tentative="1">
      <w:start w:val="1"/>
      <w:numFmt w:val="bullet"/>
      <w:lvlText w:val=""/>
      <w:lvlJc w:val="left"/>
      <w:pPr>
        <w:tabs>
          <w:tab w:val="num" w:pos="5040"/>
        </w:tabs>
        <w:ind w:left="5040" w:hanging="360"/>
      </w:pPr>
      <w:rPr>
        <w:rFonts w:ascii="Symbol" w:hAnsi="Symbol" w:hint="default"/>
        <w:sz w:val="20"/>
      </w:rPr>
    </w:lvl>
    <w:lvl w:ilvl="7" w:tplc="7EA62D2C" w:tentative="1">
      <w:start w:val="1"/>
      <w:numFmt w:val="bullet"/>
      <w:lvlText w:val=""/>
      <w:lvlJc w:val="left"/>
      <w:pPr>
        <w:tabs>
          <w:tab w:val="num" w:pos="5760"/>
        </w:tabs>
        <w:ind w:left="5760" w:hanging="360"/>
      </w:pPr>
      <w:rPr>
        <w:rFonts w:ascii="Symbol" w:hAnsi="Symbol" w:hint="default"/>
        <w:sz w:val="20"/>
      </w:rPr>
    </w:lvl>
    <w:lvl w:ilvl="8" w:tplc="7548BBE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B526F"/>
    <w:multiLevelType w:val="multilevel"/>
    <w:tmpl w:val="58A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846642"/>
    <w:multiLevelType w:val="multilevel"/>
    <w:tmpl w:val="702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8649E1"/>
    <w:multiLevelType w:val="hybridMultilevel"/>
    <w:tmpl w:val="E8EA1F7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7758F8"/>
    <w:multiLevelType w:val="multilevel"/>
    <w:tmpl w:val="BC64B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B9555E0"/>
    <w:multiLevelType w:val="multilevel"/>
    <w:tmpl w:val="809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B7822"/>
    <w:multiLevelType w:val="multilevel"/>
    <w:tmpl w:val="E1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7645"/>
    <w:multiLevelType w:val="multilevel"/>
    <w:tmpl w:val="2FA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F75DF"/>
    <w:multiLevelType w:val="hybridMultilevel"/>
    <w:tmpl w:val="829AB202"/>
    <w:lvl w:ilvl="0" w:tplc="44223FAC">
      <w:start w:val="1"/>
      <w:numFmt w:val="bullet"/>
      <w:lvlText w:val=""/>
      <w:lvlJc w:val="left"/>
      <w:pPr>
        <w:tabs>
          <w:tab w:val="num" w:pos="720"/>
        </w:tabs>
        <w:ind w:left="720" w:hanging="360"/>
      </w:pPr>
      <w:rPr>
        <w:rFonts w:ascii="Symbol" w:hAnsi="Symbol" w:hint="default"/>
        <w:sz w:val="20"/>
      </w:rPr>
    </w:lvl>
    <w:lvl w:ilvl="1" w:tplc="2092CF3C" w:tentative="1">
      <w:start w:val="1"/>
      <w:numFmt w:val="bullet"/>
      <w:lvlText w:val="o"/>
      <w:lvlJc w:val="left"/>
      <w:pPr>
        <w:tabs>
          <w:tab w:val="num" w:pos="1440"/>
        </w:tabs>
        <w:ind w:left="1440" w:hanging="360"/>
      </w:pPr>
      <w:rPr>
        <w:rFonts w:ascii="Courier New" w:hAnsi="Courier New" w:hint="default"/>
        <w:sz w:val="20"/>
      </w:rPr>
    </w:lvl>
    <w:lvl w:ilvl="2" w:tplc="E7B8051A" w:tentative="1">
      <w:start w:val="1"/>
      <w:numFmt w:val="bullet"/>
      <w:lvlText w:val=""/>
      <w:lvlJc w:val="left"/>
      <w:pPr>
        <w:tabs>
          <w:tab w:val="num" w:pos="2160"/>
        </w:tabs>
        <w:ind w:left="2160" w:hanging="360"/>
      </w:pPr>
      <w:rPr>
        <w:rFonts w:ascii="Wingdings" w:hAnsi="Wingdings" w:hint="default"/>
        <w:sz w:val="20"/>
      </w:rPr>
    </w:lvl>
    <w:lvl w:ilvl="3" w:tplc="15CEC30C" w:tentative="1">
      <w:start w:val="1"/>
      <w:numFmt w:val="bullet"/>
      <w:lvlText w:val=""/>
      <w:lvlJc w:val="left"/>
      <w:pPr>
        <w:tabs>
          <w:tab w:val="num" w:pos="2880"/>
        </w:tabs>
        <w:ind w:left="2880" w:hanging="360"/>
      </w:pPr>
      <w:rPr>
        <w:rFonts w:ascii="Wingdings" w:hAnsi="Wingdings" w:hint="default"/>
        <w:sz w:val="20"/>
      </w:rPr>
    </w:lvl>
    <w:lvl w:ilvl="4" w:tplc="4000B388" w:tentative="1">
      <w:start w:val="1"/>
      <w:numFmt w:val="bullet"/>
      <w:lvlText w:val=""/>
      <w:lvlJc w:val="left"/>
      <w:pPr>
        <w:tabs>
          <w:tab w:val="num" w:pos="3600"/>
        </w:tabs>
        <w:ind w:left="3600" w:hanging="360"/>
      </w:pPr>
      <w:rPr>
        <w:rFonts w:ascii="Wingdings" w:hAnsi="Wingdings" w:hint="default"/>
        <w:sz w:val="20"/>
      </w:rPr>
    </w:lvl>
    <w:lvl w:ilvl="5" w:tplc="16063ABE" w:tentative="1">
      <w:start w:val="1"/>
      <w:numFmt w:val="bullet"/>
      <w:lvlText w:val=""/>
      <w:lvlJc w:val="left"/>
      <w:pPr>
        <w:tabs>
          <w:tab w:val="num" w:pos="4320"/>
        </w:tabs>
        <w:ind w:left="4320" w:hanging="360"/>
      </w:pPr>
      <w:rPr>
        <w:rFonts w:ascii="Wingdings" w:hAnsi="Wingdings" w:hint="default"/>
        <w:sz w:val="20"/>
      </w:rPr>
    </w:lvl>
    <w:lvl w:ilvl="6" w:tplc="D2DCE782" w:tentative="1">
      <w:start w:val="1"/>
      <w:numFmt w:val="bullet"/>
      <w:lvlText w:val=""/>
      <w:lvlJc w:val="left"/>
      <w:pPr>
        <w:tabs>
          <w:tab w:val="num" w:pos="5040"/>
        </w:tabs>
        <w:ind w:left="5040" w:hanging="360"/>
      </w:pPr>
      <w:rPr>
        <w:rFonts w:ascii="Wingdings" w:hAnsi="Wingdings" w:hint="default"/>
        <w:sz w:val="20"/>
      </w:rPr>
    </w:lvl>
    <w:lvl w:ilvl="7" w:tplc="0D2483E2" w:tentative="1">
      <w:start w:val="1"/>
      <w:numFmt w:val="bullet"/>
      <w:lvlText w:val=""/>
      <w:lvlJc w:val="left"/>
      <w:pPr>
        <w:tabs>
          <w:tab w:val="num" w:pos="5760"/>
        </w:tabs>
        <w:ind w:left="5760" w:hanging="360"/>
      </w:pPr>
      <w:rPr>
        <w:rFonts w:ascii="Wingdings" w:hAnsi="Wingdings" w:hint="default"/>
        <w:sz w:val="20"/>
      </w:rPr>
    </w:lvl>
    <w:lvl w:ilvl="8" w:tplc="0E646B4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07130"/>
    <w:multiLevelType w:val="hybridMultilevel"/>
    <w:tmpl w:val="15466DF2"/>
    <w:lvl w:ilvl="0" w:tplc="A350B39A">
      <w:start w:val="1"/>
      <w:numFmt w:val="bullet"/>
      <w:lvlText w:val=""/>
      <w:lvlJc w:val="left"/>
      <w:pPr>
        <w:tabs>
          <w:tab w:val="num" w:pos="720"/>
        </w:tabs>
        <w:ind w:left="720" w:hanging="360"/>
      </w:pPr>
      <w:rPr>
        <w:rFonts w:ascii="Symbol" w:hAnsi="Symbol" w:hint="default"/>
        <w:sz w:val="20"/>
      </w:rPr>
    </w:lvl>
    <w:lvl w:ilvl="1" w:tplc="93A2315A" w:tentative="1">
      <w:start w:val="1"/>
      <w:numFmt w:val="bullet"/>
      <w:lvlText w:val="o"/>
      <w:lvlJc w:val="left"/>
      <w:pPr>
        <w:tabs>
          <w:tab w:val="num" w:pos="1440"/>
        </w:tabs>
        <w:ind w:left="1440" w:hanging="360"/>
      </w:pPr>
      <w:rPr>
        <w:rFonts w:ascii="Courier New" w:hAnsi="Courier New" w:hint="default"/>
        <w:sz w:val="20"/>
      </w:rPr>
    </w:lvl>
    <w:lvl w:ilvl="2" w:tplc="D34EF10E" w:tentative="1">
      <w:start w:val="1"/>
      <w:numFmt w:val="bullet"/>
      <w:lvlText w:val=""/>
      <w:lvlJc w:val="left"/>
      <w:pPr>
        <w:tabs>
          <w:tab w:val="num" w:pos="2160"/>
        </w:tabs>
        <w:ind w:left="2160" w:hanging="360"/>
      </w:pPr>
      <w:rPr>
        <w:rFonts w:ascii="Wingdings" w:hAnsi="Wingdings" w:hint="default"/>
        <w:sz w:val="20"/>
      </w:rPr>
    </w:lvl>
    <w:lvl w:ilvl="3" w:tplc="68CCDF7C" w:tentative="1">
      <w:start w:val="1"/>
      <w:numFmt w:val="bullet"/>
      <w:lvlText w:val=""/>
      <w:lvlJc w:val="left"/>
      <w:pPr>
        <w:tabs>
          <w:tab w:val="num" w:pos="2880"/>
        </w:tabs>
        <w:ind w:left="2880" w:hanging="360"/>
      </w:pPr>
      <w:rPr>
        <w:rFonts w:ascii="Wingdings" w:hAnsi="Wingdings" w:hint="default"/>
        <w:sz w:val="20"/>
      </w:rPr>
    </w:lvl>
    <w:lvl w:ilvl="4" w:tplc="53B22B12" w:tentative="1">
      <w:start w:val="1"/>
      <w:numFmt w:val="bullet"/>
      <w:lvlText w:val=""/>
      <w:lvlJc w:val="left"/>
      <w:pPr>
        <w:tabs>
          <w:tab w:val="num" w:pos="3600"/>
        </w:tabs>
        <w:ind w:left="3600" w:hanging="360"/>
      </w:pPr>
      <w:rPr>
        <w:rFonts w:ascii="Wingdings" w:hAnsi="Wingdings" w:hint="default"/>
        <w:sz w:val="20"/>
      </w:rPr>
    </w:lvl>
    <w:lvl w:ilvl="5" w:tplc="C6F2C97E" w:tentative="1">
      <w:start w:val="1"/>
      <w:numFmt w:val="bullet"/>
      <w:lvlText w:val=""/>
      <w:lvlJc w:val="left"/>
      <w:pPr>
        <w:tabs>
          <w:tab w:val="num" w:pos="4320"/>
        </w:tabs>
        <w:ind w:left="4320" w:hanging="360"/>
      </w:pPr>
      <w:rPr>
        <w:rFonts w:ascii="Wingdings" w:hAnsi="Wingdings" w:hint="default"/>
        <w:sz w:val="20"/>
      </w:rPr>
    </w:lvl>
    <w:lvl w:ilvl="6" w:tplc="80FCBC2C" w:tentative="1">
      <w:start w:val="1"/>
      <w:numFmt w:val="bullet"/>
      <w:lvlText w:val=""/>
      <w:lvlJc w:val="left"/>
      <w:pPr>
        <w:tabs>
          <w:tab w:val="num" w:pos="5040"/>
        </w:tabs>
        <w:ind w:left="5040" w:hanging="360"/>
      </w:pPr>
      <w:rPr>
        <w:rFonts w:ascii="Wingdings" w:hAnsi="Wingdings" w:hint="default"/>
        <w:sz w:val="20"/>
      </w:rPr>
    </w:lvl>
    <w:lvl w:ilvl="7" w:tplc="93DABD2C" w:tentative="1">
      <w:start w:val="1"/>
      <w:numFmt w:val="bullet"/>
      <w:lvlText w:val=""/>
      <w:lvlJc w:val="left"/>
      <w:pPr>
        <w:tabs>
          <w:tab w:val="num" w:pos="5760"/>
        </w:tabs>
        <w:ind w:left="5760" w:hanging="360"/>
      </w:pPr>
      <w:rPr>
        <w:rFonts w:ascii="Wingdings" w:hAnsi="Wingdings" w:hint="default"/>
        <w:sz w:val="20"/>
      </w:rPr>
    </w:lvl>
    <w:lvl w:ilvl="8" w:tplc="B048719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E570B"/>
    <w:multiLevelType w:val="multilevel"/>
    <w:tmpl w:val="1874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F6EAF"/>
    <w:multiLevelType w:val="multilevel"/>
    <w:tmpl w:val="F390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53050"/>
    <w:multiLevelType w:val="multilevel"/>
    <w:tmpl w:val="4936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5B2BD0"/>
    <w:multiLevelType w:val="multilevel"/>
    <w:tmpl w:val="19D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5594E"/>
    <w:multiLevelType w:val="multilevel"/>
    <w:tmpl w:val="A88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A5858"/>
    <w:multiLevelType w:val="multilevel"/>
    <w:tmpl w:val="C5D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C46A4"/>
    <w:multiLevelType w:val="multilevel"/>
    <w:tmpl w:val="8DD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A63697"/>
    <w:multiLevelType w:val="multilevel"/>
    <w:tmpl w:val="DBEE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124BE"/>
    <w:multiLevelType w:val="multilevel"/>
    <w:tmpl w:val="9B42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0B523C"/>
    <w:multiLevelType w:val="multilevel"/>
    <w:tmpl w:val="F97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6501F2"/>
    <w:multiLevelType w:val="hybridMultilevel"/>
    <w:tmpl w:val="8C2C1666"/>
    <w:lvl w:ilvl="0" w:tplc="CFEAB870">
      <w:start w:val="1"/>
      <w:numFmt w:val="bullet"/>
      <w:lvlText w:val=""/>
      <w:lvlJc w:val="left"/>
      <w:pPr>
        <w:tabs>
          <w:tab w:val="num" w:pos="720"/>
        </w:tabs>
        <w:ind w:left="720" w:hanging="360"/>
      </w:pPr>
      <w:rPr>
        <w:rFonts w:ascii="Symbol" w:hAnsi="Symbol" w:hint="default"/>
        <w:sz w:val="20"/>
      </w:rPr>
    </w:lvl>
    <w:lvl w:ilvl="1" w:tplc="1A5C9FB6" w:tentative="1">
      <w:start w:val="1"/>
      <w:numFmt w:val="bullet"/>
      <w:lvlText w:val="o"/>
      <w:lvlJc w:val="left"/>
      <w:pPr>
        <w:tabs>
          <w:tab w:val="num" w:pos="1440"/>
        </w:tabs>
        <w:ind w:left="1440" w:hanging="360"/>
      </w:pPr>
      <w:rPr>
        <w:rFonts w:ascii="Courier New" w:hAnsi="Courier New" w:hint="default"/>
        <w:sz w:val="20"/>
      </w:rPr>
    </w:lvl>
    <w:lvl w:ilvl="2" w:tplc="B74C675A" w:tentative="1">
      <w:start w:val="1"/>
      <w:numFmt w:val="bullet"/>
      <w:lvlText w:val=""/>
      <w:lvlJc w:val="left"/>
      <w:pPr>
        <w:tabs>
          <w:tab w:val="num" w:pos="2160"/>
        </w:tabs>
        <w:ind w:left="2160" w:hanging="360"/>
      </w:pPr>
      <w:rPr>
        <w:rFonts w:ascii="Wingdings" w:hAnsi="Wingdings" w:hint="default"/>
        <w:sz w:val="20"/>
      </w:rPr>
    </w:lvl>
    <w:lvl w:ilvl="3" w:tplc="70B43932" w:tentative="1">
      <w:start w:val="1"/>
      <w:numFmt w:val="bullet"/>
      <w:lvlText w:val=""/>
      <w:lvlJc w:val="left"/>
      <w:pPr>
        <w:tabs>
          <w:tab w:val="num" w:pos="2880"/>
        </w:tabs>
        <w:ind w:left="2880" w:hanging="360"/>
      </w:pPr>
      <w:rPr>
        <w:rFonts w:ascii="Wingdings" w:hAnsi="Wingdings" w:hint="default"/>
        <w:sz w:val="20"/>
      </w:rPr>
    </w:lvl>
    <w:lvl w:ilvl="4" w:tplc="B2BAFF80" w:tentative="1">
      <w:start w:val="1"/>
      <w:numFmt w:val="bullet"/>
      <w:lvlText w:val=""/>
      <w:lvlJc w:val="left"/>
      <w:pPr>
        <w:tabs>
          <w:tab w:val="num" w:pos="3600"/>
        </w:tabs>
        <w:ind w:left="3600" w:hanging="360"/>
      </w:pPr>
      <w:rPr>
        <w:rFonts w:ascii="Wingdings" w:hAnsi="Wingdings" w:hint="default"/>
        <w:sz w:val="20"/>
      </w:rPr>
    </w:lvl>
    <w:lvl w:ilvl="5" w:tplc="55B20E82" w:tentative="1">
      <w:start w:val="1"/>
      <w:numFmt w:val="bullet"/>
      <w:lvlText w:val=""/>
      <w:lvlJc w:val="left"/>
      <w:pPr>
        <w:tabs>
          <w:tab w:val="num" w:pos="4320"/>
        </w:tabs>
        <w:ind w:left="4320" w:hanging="360"/>
      </w:pPr>
      <w:rPr>
        <w:rFonts w:ascii="Wingdings" w:hAnsi="Wingdings" w:hint="default"/>
        <w:sz w:val="20"/>
      </w:rPr>
    </w:lvl>
    <w:lvl w:ilvl="6" w:tplc="14A66F9A" w:tentative="1">
      <w:start w:val="1"/>
      <w:numFmt w:val="bullet"/>
      <w:lvlText w:val=""/>
      <w:lvlJc w:val="left"/>
      <w:pPr>
        <w:tabs>
          <w:tab w:val="num" w:pos="5040"/>
        </w:tabs>
        <w:ind w:left="5040" w:hanging="360"/>
      </w:pPr>
      <w:rPr>
        <w:rFonts w:ascii="Wingdings" w:hAnsi="Wingdings" w:hint="default"/>
        <w:sz w:val="20"/>
      </w:rPr>
    </w:lvl>
    <w:lvl w:ilvl="7" w:tplc="C9F2038A" w:tentative="1">
      <w:start w:val="1"/>
      <w:numFmt w:val="bullet"/>
      <w:lvlText w:val=""/>
      <w:lvlJc w:val="left"/>
      <w:pPr>
        <w:tabs>
          <w:tab w:val="num" w:pos="5760"/>
        </w:tabs>
        <w:ind w:left="5760" w:hanging="360"/>
      </w:pPr>
      <w:rPr>
        <w:rFonts w:ascii="Wingdings" w:hAnsi="Wingdings" w:hint="default"/>
        <w:sz w:val="20"/>
      </w:rPr>
    </w:lvl>
    <w:lvl w:ilvl="8" w:tplc="31D2BAC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
  </w:num>
  <w:num w:numId="3">
    <w:abstractNumId w:val="36"/>
  </w:num>
  <w:num w:numId="4">
    <w:abstractNumId w:val="27"/>
  </w:num>
  <w:num w:numId="5">
    <w:abstractNumId w:val="31"/>
  </w:num>
  <w:num w:numId="6">
    <w:abstractNumId w:val="20"/>
  </w:num>
  <w:num w:numId="7">
    <w:abstractNumId w:val="7"/>
  </w:num>
  <w:num w:numId="8">
    <w:abstractNumId w:val="17"/>
  </w:num>
  <w:num w:numId="9">
    <w:abstractNumId w:val="4"/>
  </w:num>
  <w:num w:numId="10">
    <w:abstractNumId w:val="42"/>
  </w:num>
  <w:num w:numId="11">
    <w:abstractNumId w:val="39"/>
  </w:num>
  <w:num w:numId="12">
    <w:abstractNumId w:val="1"/>
  </w:num>
  <w:num w:numId="13">
    <w:abstractNumId w:val="19"/>
  </w:num>
  <w:num w:numId="14">
    <w:abstractNumId w:val="30"/>
  </w:num>
  <w:num w:numId="15">
    <w:abstractNumId w:val="14"/>
  </w:num>
  <w:num w:numId="16">
    <w:abstractNumId w:val="0"/>
  </w:num>
  <w:num w:numId="17">
    <w:abstractNumId w:val="18"/>
  </w:num>
  <w:num w:numId="18">
    <w:abstractNumId w:val="21"/>
  </w:num>
  <w:num w:numId="19">
    <w:abstractNumId w:val="37"/>
  </w:num>
  <w:num w:numId="20">
    <w:abstractNumId w:val="25"/>
  </w:num>
  <w:num w:numId="21">
    <w:abstractNumId w:val="35"/>
  </w:num>
  <w:num w:numId="22">
    <w:abstractNumId w:val="38"/>
  </w:num>
  <w:num w:numId="23">
    <w:abstractNumId w:val="34"/>
  </w:num>
  <w:num w:numId="24">
    <w:abstractNumId w:val="41"/>
  </w:num>
  <w:num w:numId="25">
    <w:abstractNumId w:val="29"/>
  </w:num>
  <w:num w:numId="26">
    <w:abstractNumId w:val="16"/>
  </w:num>
  <w:num w:numId="27">
    <w:abstractNumId w:val="8"/>
  </w:num>
  <w:num w:numId="28">
    <w:abstractNumId w:val="24"/>
  </w:num>
  <w:num w:numId="29">
    <w:abstractNumId w:val="33"/>
  </w:num>
  <w:num w:numId="30">
    <w:abstractNumId w:val="43"/>
  </w:num>
  <w:num w:numId="31">
    <w:abstractNumId w:val="12"/>
  </w:num>
  <w:num w:numId="32">
    <w:abstractNumId w:val="13"/>
  </w:num>
  <w:num w:numId="33">
    <w:abstractNumId w:val="5"/>
  </w:num>
  <w:num w:numId="34">
    <w:abstractNumId w:val="28"/>
  </w:num>
  <w:num w:numId="35">
    <w:abstractNumId w:val="6"/>
  </w:num>
  <w:num w:numId="36">
    <w:abstractNumId w:val="9"/>
  </w:num>
  <w:num w:numId="37">
    <w:abstractNumId w:val="44"/>
  </w:num>
  <w:num w:numId="38">
    <w:abstractNumId w:val="2"/>
  </w:num>
  <w:num w:numId="39">
    <w:abstractNumId w:val="32"/>
  </w:num>
  <w:num w:numId="40">
    <w:abstractNumId w:val="23"/>
  </w:num>
  <w:num w:numId="41">
    <w:abstractNumId w:val="26"/>
  </w:num>
  <w:num w:numId="42">
    <w:abstractNumId w:val="22"/>
    <w:lvlOverride w:ilvl="0">
      <w:lvl w:ilvl="0">
        <w:numFmt w:val="bullet"/>
        <w:lvlText w:val=""/>
        <w:lvlJc w:val="left"/>
        <w:pPr>
          <w:tabs>
            <w:tab w:val="num" w:pos="720"/>
          </w:tabs>
          <w:ind w:left="720" w:hanging="360"/>
        </w:pPr>
        <w:rPr>
          <w:rFonts w:ascii="Symbol" w:hAnsi="Symbol" w:hint="default"/>
          <w:sz w:val="20"/>
        </w:rPr>
      </w:lvl>
    </w:lvlOverride>
  </w:num>
  <w:num w:numId="43">
    <w:abstractNumId w:val="15"/>
  </w:num>
  <w:num w:numId="44">
    <w:abstractNumId w:val="1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07C44"/>
    <w:rsid w:val="00015B15"/>
    <w:rsid w:val="00015EA5"/>
    <w:rsid w:val="00020F2D"/>
    <w:rsid w:val="00024A94"/>
    <w:rsid w:val="00024E17"/>
    <w:rsid w:val="00040B2C"/>
    <w:rsid w:val="000427A4"/>
    <w:rsid w:val="000551E6"/>
    <w:rsid w:val="00055A96"/>
    <w:rsid w:val="0006408F"/>
    <w:rsid w:val="0006409B"/>
    <w:rsid w:val="000660E0"/>
    <w:rsid w:val="00070552"/>
    <w:rsid w:val="00071438"/>
    <w:rsid w:val="00074704"/>
    <w:rsid w:val="000757F5"/>
    <w:rsid w:val="000766C4"/>
    <w:rsid w:val="00080112"/>
    <w:rsid w:val="00085582"/>
    <w:rsid w:val="000951AF"/>
    <w:rsid w:val="000A4E9F"/>
    <w:rsid w:val="000C1A40"/>
    <w:rsid w:val="000C2A4C"/>
    <w:rsid w:val="000C3EC8"/>
    <w:rsid w:val="000C724B"/>
    <w:rsid w:val="000D0C39"/>
    <w:rsid w:val="000E34C6"/>
    <w:rsid w:val="000E6922"/>
    <w:rsid w:val="000E6AA8"/>
    <w:rsid w:val="000F512E"/>
    <w:rsid w:val="000F6818"/>
    <w:rsid w:val="00102B43"/>
    <w:rsid w:val="001046CF"/>
    <w:rsid w:val="001077E8"/>
    <w:rsid w:val="001151B1"/>
    <w:rsid w:val="00115988"/>
    <w:rsid w:val="001311F0"/>
    <w:rsid w:val="00131888"/>
    <w:rsid w:val="001364CD"/>
    <w:rsid w:val="0014095C"/>
    <w:rsid w:val="00140D07"/>
    <w:rsid w:val="00145A7F"/>
    <w:rsid w:val="0015071F"/>
    <w:rsid w:val="001553A4"/>
    <w:rsid w:val="001667AB"/>
    <w:rsid w:val="0017288E"/>
    <w:rsid w:val="00185669"/>
    <w:rsid w:val="001859E0"/>
    <w:rsid w:val="00186DDF"/>
    <w:rsid w:val="00186E7F"/>
    <w:rsid w:val="001913AD"/>
    <w:rsid w:val="001923A8"/>
    <w:rsid w:val="00196EDB"/>
    <w:rsid w:val="00196F46"/>
    <w:rsid w:val="001A044B"/>
    <w:rsid w:val="001A28DA"/>
    <w:rsid w:val="001A297A"/>
    <w:rsid w:val="001A51B1"/>
    <w:rsid w:val="001B2513"/>
    <w:rsid w:val="001B43A7"/>
    <w:rsid w:val="001B4CBC"/>
    <w:rsid w:val="001B67BD"/>
    <w:rsid w:val="001D3B32"/>
    <w:rsid w:val="001D6CE1"/>
    <w:rsid w:val="001D7F37"/>
    <w:rsid w:val="001E1339"/>
    <w:rsid w:val="001E57EF"/>
    <w:rsid w:val="001F1111"/>
    <w:rsid w:val="001F1E5A"/>
    <w:rsid w:val="001F23E9"/>
    <w:rsid w:val="001F23F6"/>
    <w:rsid w:val="001F7AA3"/>
    <w:rsid w:val="002008C7"/>
    <w:rsid w:val="002076C8"/>
    <w:rsid w:val="00212E51"/>
    <w:rsid w:val="00214CA3"/>
    <w:rsid w:val="002172EF"/>
    <w:rsid w:val="00221008"/>
    <w:rsid w:val="00226039"/>
    <w:rsid w:val="002302F3"/>
    <w:rsid w:val="00234BDF"/>
    <w:rsid w:val="00244989"/>
    <w:rsid w:val="002460A7"/>
    <w:rsid w:val="00254952"/>
    <w:rsid w:val="00262064"/>
    <w:rsid w:val="002637EA"/>
    <w:rsid w:val="002652CF"/>
    <w:rsid w:val="002662A7"/>
    <w:rsid w:val="00267BD9"/>
    <w:rsid w:val="00271091"/>
    <w:rsid w:val="00275D6B"/>
    <w:rsid w:val="0027639B"/>
    <w:rsid w:val="002773BD"/>
    <w:rsid w:val="0028088A"/>
    <w:rsid w:val="002944B2"/>
    <w:rsid w:val="00294665"/>
    <w:rsid w:val="002A0A31"/>
    <w:rsid w:val="002A1D31"/>
    <w:rsid w:val="002B342B"/>
    <w:rsid w:val="002B3B62"/>
    <w:rsid w:val="002C2C21"/>
    <w:rsid w:val="002C7034"/>
    <w:rsid w:val="002D6E14"/>
    <w:rsid w:val="002E6409"/>
    <w:rsid w:val="002F0092"/>
    <w:rsid w:val="002F033E"/>
    <w:rsid w:val="002F27B2"/>
    <w:rsid w:val="002F5256"/>
    <w:rsid w:val="002F6C04"/>
    <w:rsid w:val="002F7285"/>
    <w:rsid w:val="003123A4"/>
    <w:rsid w:val="00312FDD"/>
    <w:rsid w:val="0031755C"/>
    <w:rsid w:val="0031793A"/>
    <w:rsid w:val="00327A79"/>
    <w:rsid w:val="0033146C"/>
    <w:rsid w:val="003346C9"/>
    <w:rsid w:val="00337A9D"/>
    <w:rsid w:val="00342DF0"/>
    <w:rsid w:val="00345FBD"/>
    <w:rsid w:val="00350759"/>
    <w:rsid w:val="00356DF8"/>
    <w:rsid w:val="00361997"/>
    <w:rsid w:val="00363E86"/>
    <w:rsid w:val="00364E16"/>
    <w:rsid w:val="00371642"/>
    <w:rsid w:val="00375591"/>
    <w:rsid w:val="0038383D"/>
    <w:rsid w:val="00385324"/>
    <w:rsid w:val="003904A4"/>
    <w:rsid w:val="00391082"/>
    <w:rsid w:val="00392D58"/>
    <w:rsid w:val="00393B97"/>
    <w:rsid w:val="003940D0"/>
    <w:rsid w:val="003A1AC6"/>
    <w:rsid w:val="003B2798"/>
    <w:rsid w:val="003B3071"/>
    <w:rsid w:val="003C4310"/>
    <w:rsid w:val="003C56D2"/>
    <w:rsid w:val="003C58CC"/>
    <w:rsid w:val="003C73EA"/>
    <w:rsid w:val="003D1117"/>
    <w:rsid w:val="003D4B87"/>
    <w:rsid w:val="003D7D7C"/>
    <w:rsid w:val="003F0114"/>
    <w:rsid w:val="003F0D31"/>
    <w:rsid w:val="003F15FE"/>
    <w:rsid w:val="003F2888"/>
    <w:rsid w:val="00407B11"/>
    <w:rsid w:val="0041048E"/>
    <w:rsid w:val="004160A9"/>
    <w:rsid w:val="00420C1D"/>
    <w:rsid w:val="0042573F"/>
    <w:rsid w:val="0043761F"/>
    <w:rsid w:val="00442599"/>
    <w:rsid w:val="004431D7"/>
    <w:rsid w:val="00446339"/>
    <w:rsid w:val="00447ED2"/>
    <w:rsid w:val="0045241F"/>
    <w:rsid w:val="00454CCD"/>
    <w:rsid w:val="00466A80"/>
    <w:rsid w:val="00474856"/>
    <w:rsid w:val="00475FE6"/>
    <w:rsid w:val="00476753"/>
    <w:rsid w:val="0047739D"/>
    <w:rsid w:val="00483921"/>
    <w:rsid w:val="0048634B"/>
    <w:rsid w:val="0049069E"/>
    <w:rsid w:val="0049416D"/>
    <w:rsid w:val="00495D21"/>
    <w:rsid w:val="004A0EB8"/>
    <w:rsid w:val="004A3E6C"/>
    <w:rsid w:val="004C1D05"/>
    <w:rsid w:val="004C25F2"/>
    <w:rsid w:val="004C2966"/>
    <w:rsid w:val="004D2926"/>
    <w:rsid w:val="004E74FB"/>
    <w:rsid w:val="00500833"/>
    <w:rsid w:val="00504544"/>
    <w:rsid w:val="00505C37"/>
    <w:rsid w:val="00520A69"/>
    <w:rsid w:val="00525749"/>
    <w:rsid w:val="00526258"/>
    <w:rsid w:val="00526AE8"/>
    <w:rsid w:val="00530B7E"/>
    <w:rsid w:val="00534DF4"/>
    <w:rsid w:val="005352EE"/>
    <w:rsid w:val="00535577"/>
    <w:rsid w:val="0053761F"/>
    <w:rsid w:val="00537846"/>
    <w:rsid w:val="00540037"/>
    <w:rsid w:val="00540EF8"/>
    <w:rsid w:val="00545B22"/>
    <w:rsid w:val="005464E8"/>
    <w:rsid w:val="005532D1"/>
    <w:rsid w:val="00563EC0"/>
    <w:rsid w:val="00566432"/>
    <w:rsid w:val="00566E5F"/>
    <w:rsid w:val="0057088B"/>
    <w:rsid w:val="00581B74"/>
    <w:rsid w:val="00583097"/>
    <w:rsid w:val="00583B3F"/>
    <w:rsid w:val="00587AFE"/>
    <w:rsid w:val="0059177A"/>
    <w:rsid w:val="005A137E"/>
    <w:rsid w:val="005A7C07"/>
    <w:rsid w:val="005B6826"/>
    <w:rsid w:val="005B72BC"/>
    <w:rsid w:val="005C140D"/>
    <w:rsid w:val="005C28E1"/>
    <w:rsid w:val="005C29AE"/>
    <w:rsid w:val="005C4ADB"/>
    <w:rsid w:val="005C4BD9"/>
    <w:rsid w:val="005C5A3D"/>
    <w:rsid w:val="005C5B29"/>
    <w:rsid w:val="005C70A9"/>
    <w:rsid w:val="005E1A75"/>
    <w:rsid w:val="005E7E82"/>
    <w:rsid w:val="005F02C8"/>
    <w:rsid w:val="005F034F"/>
    <w:rsid w:val="006001B2"/>
    <w:rsid w:val="00603612"/>
    <w:rsid w:val="006057DC"/>
    <w:rsid w:val="00607A04"/>
    <w:rsid w:val="00610CE3"/>
    <w:rsid w:val="00615134"/>
    <w:rsid w:val="0061547A"/>
    <w:rsid w:val="00615BE4"/>
    <w:rsid w:val="0062278C"/>
    <w:rsid w:val="00631A19"/>
    <w:rsid w:val="00633B85"/>
    <w:rsid w:val="0063602C"/>
    <w:rsid w:val="00637254"/>
    <w:rsid w:val="00653442"/>
    <w:rsid w:val="00661C40"/>
    <w:rsid w:val="0066363B"/>
    <w:rsid w:val="00663EBB"/>
    <w:rsid w:val="006737E1"/>
    <w:rsid w:val="00677144"/>
    <w:rsid w:val="00677FC3"/>
    <w:rsid w:val="006808B5"/>
    <w:rsid w:val="006829CA"/>
    <w:rsid w:val="00683A5E"/>
    <w:rsid w:val="00686AA4"/>
    <w:rsid w:val="006A10FD"/>
    <w:rsid w:val="006A3C06"/>
    <w:rsid w:val="006B0E19"/>
    <w:rsid w:val="006B25E5"/>
    <w:rsid w:val="006D5EE8"/>
    <w:rsid w:val="006E44BA"/>
    <w:rsid w:val="006E635E"/>
    <w:rsid w:val="006E72BD"/>
    <w:rsid w:val="006F051A"/>
    <w:rsid w:val="006F6850"/>
    <w:rsid w:val="00704990"/>
    <w:rsid w:val="00711224"/>
    <w:rsid w:val="00713357"/>
    <w:rsid w:val="00714C81"/>
    <w:rsid w:val="0072212A"/>
    <w:rsid w:val="007328B0"/>
    <w:rsid w:val="00732B4B"/>
    <w:rsid w:val="00734FE6"/>
    <w:rsid w:val="00741038"/>
    <w:rsid w:val="00742BEA"/>
    <w:rsid w:val="00743552"/>
    <w:rsid w:val="00743F81"/>
    <w:rsid w:val="00744546"/>
    <w:rsid w:val="007549F0"/>
    <w:rsid w:val="00756137"/>
    <w:rsid w:val="00764111"/>
    <w:rsid w:val="0077645A"/>
    <w:rsid w:val="00783C55"/>
    <w:rsid w:val="00785EF8"/>
    <w:rsid w:val="007868B3"/>
    <w:rsid w:val="00791872"/>
    <w:rsid w:val="00791999"/>
    <w:rsid w:val="007930E0"/>
    <w:rsid w:val="007A23FC"/>
    <w:rsid w:val="007B3478"/>
    <w:rsid w:val="007C7FAA"/>
    <w:rsid w:val="007D498E"/>
    <w:rsid w:val="007E0D0F"/>
    <w:rsid w:val="007E1A52"/>
    <w:rsid w:val="007E30B3"/>
    <w:rsid w:val="007F2765"/>
    <w:rsid w:val="007F4E1E"/>
    <w:rsid w:val="007F5235"/>
    <w:rsid w:val="007F52AA"/>
    <w:rsid w:val="007F6695"/>
    <w:rsid w:val="00801589"/>
    <w:rsid w:val="00806A5C"/>
    <w:rsid w:val="00812514"/>
    <w:rsid w:val="008133EB"/>
    <w:rsid w:val="008179E3"/>
    <w:rsid w:val="00830D7D"/>
    <w:rsid w:val="00854BCC"/>
    <w:rsid w:val="00855508"/>
    <w:rsid w:val="00857A46"/>
    <w:rsid w:val="00860188"/>
    <w:rsid w:val="00862E35"/>
    <w:rsid w:val="00865C0C"/>
    <w:rsid w:val="008666C5"/>
    <w:rsid w:val="008667D3"/>
    <w:rsid w:val="00872E9F"/>
    <w:rsid w:val="0087542F"/>
    <w:rsid w:val="0088156F"/>
    <w:rsid w:val="00893268"/>
    <w:rsid w:val="008A026C"/>
    <w:rsid w:val="008A6AD7"/>
    <w:rsid w:val="008B065A"/>
    <w:rsid w:val="008B1328"/>
    <w:rsid w:val="008B4A2E"/>
    <w:rsid w:val="008C188D"/>
    <w:rsid w:val="008D1DE2"/>
    <w:rsid w:val="008D2C7F"/>
    <w:rsid w:val="008D326B"/>
    <w:rsid w:val="008D79F0"/>
    <w:rsid w:val="008E4A41"/>
    <w:rsid w:val="008E57ED"/>
    <w:rsid w:val="008E6075"/>
    <w:rsid w:val="008E6263"/>
    <w:rsid w:val="008F1BA9"/>
    <w:rsid w:val="008F3248"/>
    <w:rsid w:val="008F6B62"/>
    <w:rsid w:val="0090036A"/>
    <w:rsid w:val="00903214"/>
    <w:rsid w:val="00903CC0"/>
    <w:rsid w:val="00905834"/>
    <w:rsid w:val="00910154"/>
    <w:rsid w:val="009226FB"/>
    <w:rsid w:val="00925625"/>
    <w:rsid w:val="0092570B"/>
    <w:rsid w:val="00931C85"/>
    <w:rsid w:val="00932622"/>
    <w:rsid w:val="00934ACD"/>
    <w:rsid w:val="00941445"/>
    <w:rsid w:val="009414F1"/>
    <w:rsid w:val="00954FB1"/>
    <w:rsid w:val="00960B70"/>
    <w:rsid w:val="00963CAE"/>
    <w:rsid w:val="00963D2B"/>
    <w:rsid w:val="00964478"/>
    <w:rsid w:val="00965437"/>
    <w:rsid w:val="00972C3C"/>
    <w:rsid w:val="00974148"/>
    <w:rsid w:val="00976223"/>
    <w:rsid w:val="00977784"/>
    <w:rsid w:val="009854F0"/>
    <w:rsid w:val="00992B90"/>
    <w:rsid w:val="009947D7"/>
    <w:rsid w:val="00996AE6"/>
    <w:rsid w:val="009A238A"/>
    <w:rsid w:val="009A23ED"/>
    <w:rsid w:val="009A5572"/>
    <w:rsid w:val="009B24C8"/>
    <w:rsid w:val="009C4980"/>
    <w:rsid w:val="009C5031"/>
    <w:rsid w:val="009C6B23"/>
    <w:rsid w:val="009D12DB"/>
    <w:rsid w:val="009D66CF"/>
    <w:rsid w:val="009E0430"/>
    <w:rsid w:val="009E1368"/>
    <w:rsid w:val="009F0C1C"/>
    <w:rsid w:val="009F42CC"/>
    <w:rsid w:val="009F697E"/>
    <w:rsid w:val="00A0145C"/>
    <w:rsid w:val="00A10C96"/>
    <w:rsid w:val="00A10C9F"/>
    <w:rsid w:val="00A21127"/>
    <w:rsid w:val="00A43367"/>
    <w:rsid w:val="00A4477F"/>
    <w:rsid w:val="00A52ADF"/>
    <w:rsid w:val="00A61A97"/>
    <w:rsid w:val="00A620A2"/>
    <w:rsid w:val="00A632D8"/>
    <w:rsid w:val="00A6454A"/>
    <w:rsid w:val="00A651EE"/>
    <w:rsid w:val="00A734AA"/>
    <w:rsid w:val="00A740B3"/>
    <w:rsid w:val="00A75E80"/>
    <w:rsid w:val="00A835A5"/>
    <w:rsid w:val="00A90B90"/>
    <w:rsid w:val="00AA2F40"/>
    <w:rsid w:val="00AA4602"/>
    <w:rsid w:val="00AB4390"/>
    <w:rsid w:val="00AB7108"/>
    <w:rsid w:val="00AB762F"/>
    <w:rsid w:val="00AC68D8"/>
    <w:rsid w:val="00AD6150"/>
    <w:rsid w:val="00AD7D02"/>
    <w:rsid w:val="00AE754C"/>
    <w:rsid w:val="00AF04C3"/>
    <w:rsid w:val="00AF0AC3"/>
    <w:rsid w:val="00AF0D85"/>
    <w:rsid w:val="00AF5D9E"/>
    <w:rsid w:val="00B04660"/>
    <w:rsid w:val="00B07467"/>
    <w:rsid w:val="00B10FF8"/>
    <w:rsid w:val="00B125C2"/>
    <w:rsid w:val="00B169F0"/>
    <w:rsid w:val="00B2286B"/>
    <w:rsid w:val="00B24C4C"/>
    <w:rsid w:val="00B316C5"/>
    <w:rsid w:val="00B42442"/>
    <w:rsid w:val="00B5051F"/>
    <w:rsid w:val="00B516D3"/>
    <w:rsid w:val="00B56824"/>
    <w:rsid w:val="00B5755E"/>
    <w:rsid w:val="00B60F19"/>
    <w:rsid w:val="00B66047"/>
    <w:rsid w:val="00B66B13"/>
    <w:rsid w:val="00B66B3A"/>
    <w:rsid w:val="00B925A8"/>
    <w:rsid w:val="00B94CBE"/>
    <w:rsid w:val="00B95CE7"/>
    <w:rsid w:val="00BA6447"/>
    <w:rsid w:val="00BB2E71"/>
    <w:rsid w:val="00BB378F"/>
    <w:rsid w:val="00BC2CE0"/>
    <w:rsid w:val="00BC72B6"/>
    <w:rsid w:val="00BD3AAA"/>
    <w:rsid w:val="00BD74DD"/>
    <w:rsid w:val="00BE1CE9"/>
    <w:rsid w:val="00BE3CD3"/>
    <w:rsid w:val="00BE6B14"/>
    <w:rsid w:val="00BE7696"/>
    <w:rsid w:val="00BE79C3"/>
    <w:rsid w:val="00BF265D"/>
    <w:rsid w:val="00BF3025"/>
    <w:rsid w:val="00BF36C3"/>
    <w:rsid w:val="00BF4424"/>
    <w:rsid w:val="00BF443D"/>
    <w:rsid w:val="00C24740"/>
    <w:rsid w:val="00C3430C"/>
    <w:rsid w:val="00C4510B"/>
    <w:rsid w:val="00C45FD2"/>
    <w:rsid w:val="00C4608B"/>
    <w:rsid w:val="00C528FA"/>
    <w:rsid w:val="00C571B1"/>
    <w:rsid w:val="00C57701"/>
    <w:rsid w:val="00C60131"/>
    <w:rsid w:val="00C62117"/>
    <w:rsid w:val="00C66483"/>
    <w:rsid w:val="00C66B5D"/>
    <w:rsid w:val="00C7074E"/>
    <w:rsid w:val="00C72259"/>
    <w:rsid w:val="00C738BF"/>
    <w:rsid w:val="00C8149B"/>
    <w:rsid w:val="00C84359"/>
    <w:rsid w:val="00C85E1A"/>
    <w:rsid w:val="00C90095"/>
    <w:rsid w:val="00C97DBB"/>
    <w:rsid w:val="00CA0E1B"/>
    <w:rsid w:val="00CA62BD"/>
    <w:rsid w:val="00CA66F1"/>
    <w:rsid w:val="00CB31E4"/>
    <w:rsid w:val="00CC39E1"/>
    <w:rsid w:val="00CD5DDE"/>
    <w:rsid w:val="00CE1959"/>
    <w:rsid w:val="00CE3E77"/>
    <w:rsid w:val="00D01968"/>
    <w:rsid w:val="00D01BAD"/>
    <w:rsid w:val="00D1038D"/>
    <w:rsid w:val="00D16DFE"/>
    <w:rsid w:val="00D22BD9"/>
    <w:rsid w:val="00D245A5"/>
    <w:rsid w:val="00D26758"/>
    <w:rsid w:val="00D27AC4"/>
    <w:rsid w:val="00D34009"/>
    <w:rsid w:val="00D37F3C"/>
    <w:rsid w:val="00D41FD0"/>
    <w:rsid w:val="00D42B68"/>
    <w:rsid w:val="00D50DFE"/>
    <w:rsid w:val="00D57F85"/>
    <w:rsid w:val="00D703F9"/>
    <w:rsid w:val="00D73BAE"/>
    <w:rsid w:val="00D75765"/>
    <w:rsid w:val="00D83712"/>
    <w:rsid w:val="00D84CAB"/>
    <w:rsid w:val="00D86192"/>
    <w:rsid w:val="00D90E77"/>
    <w:rsid w:val="00D91ED0"/>
    <w:rsid w:val="00D97FDC"/>
    <w:rsid w:val="00DA4C00"/>
    <w:rsid w:val="00DA56D1"/>
    <w:rsid w:val="00DB0863"/>
    <w:rsid w:val="00DB6989"/>
    <w:rsid w:val="00DC193E"/>
    <w:rsid w:val="00DC1B1A"/>
    <w:rsid w:val="00DD0D0B"/>
    <w:rsid w:val="00DD5059"/>
    <w:rsid w:val="00DD5EAB"/>
    <w:rsid w:val="00DE54D9"/>
    <w:rsid w:val="00DE5B30"/>
    <w:rsid w:val="00DF38AB"/>
    <w:rsid w:val="00E001FF"/>
    <w:rsid w:val="00E026ED"/>
    <w:rsid w:val="00E05A9B"/>
    <w:rsid w:val="00E101F2"/>
    <w:rsid w:val="00E15FFF"/>
    <w:rsid w:val="00E16CE8"/>
    <w:rsid w:val="00E20967"/>
    <w:rsid w:val="00E30C07"/>
    <w:rsid w:val="00E33791"/>
    <w:rsid w:val="00E33EC6"/>
    <w:rsid w:val="00E42B07"/>
    <w:rsid w:val="00E57064"/>
    <w:rsid w:val="00E6225B"/>
    <w:rsid w:val="00E661B4"/>
    <w:rsid w:val="00E70624"/>
    <w:rsid w:val="00E73F9F"/>
    <w:rsid w:val="00E740DD"/>
    <w:rsid w:val="00EA1C06"/>
    <w:rsid w:val="00EB2858"/>
    <w:rsid w:val="00EB4288"/>
    <w:rsid w:val="00EB5D76"/>
    <w:rsid w:val="00EC0070"/>
    <w:rsid w:val="00EC7F67"/>
    <w:rsid w:val="00EE28A2"/>
    <w:rsid w:val="00EE6C3C"/>
    <w:rsid w:val="00EF00A3"/>
    <w:rsid w:val="00EF2C66"/>
    <w:rsid w:val="00EF50CB"/>
    <w:rsid w:val="00EF7D72"/>
    <w:rsid w:val="00F00092"/>
    <w:rsid w:val="00F02494"/>
    <w:rsid w:val="00F04CFB"/>
    <w:rsid w:val="00F05002"/>
    <w:rsid w:val="00F20298"/>
    <w:rsid w:val="00F206B4"/>
    <w:rsid w:val="00F21DD7"/>
    <w:rsid w:val="00F248A4"/>
    <w:rsid w:val="00F24B3E"/>
    <w:rsid w:val="00F326BC"/>
    <w:rsid w:val="00F32E78"/>
    <w:rsid w:val="00F34257"/>
    <w:rsid w:val="00F41876"/>
    <w:rsid w:val="00F42D90"/>
    <w:rsid w:val="00F43642"/>
    <w:rsid w:val="00F61242"/>
    <w:rsid w:val="00F61EF1"/>
    <w:rsid w:val="00F625A2"/>
    <w:rsid w:val="00F67FCC"/>
    <w:rsid w:val="00F759D2"/>
    <w:rsid w:val="00F77207"/>
    <w:rsid w:val="00F7788D"/>
    <w:rsid w:val="00F82460"/>
    <w:rsid w:val="00F9670F"/>
    <w:rsid w:val="00FA1404"/>
    <w:rsid w:val="00FA7357"/>
    <w:rsid w:val="00FA783E"/>
    <w:rsid w:val="00FB422C"/>
    <w:rsid w:val="00FC3F34"/>
    <w:rsid w:val="00FC4DC6"/>
    <w:rsid w:val="00FD174E"/>
    <w:rsid w:val="00FE0B02"/>
    <w:rsid w:val="00FE50A5"/>
    <w:rsid w:val="00FE6C20"/>
    <w:rsid w:val="00FF0D30"/>
    <w:rsid w:val="00FF74E9"/>
    <w:rsid w:val="5015DB8C"/>
    <w:rsid w:val="63DFF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2-5">
    <w:name w:val="ms-rtethemeforecolor-2-5"/>
    <w:basedOn w:val="DefaultParagraphFont"/>
    <w:rsid w:val="00145A7F"/>
  </w:style>
  <w:style w:type="character" w:customStyle="1" w:styleId="btntext">
    <w:name w:val="btn__text"/>
    <w:basedOn w:val="DefaultParagraphFont"/>
    <w:rsid w:val="009F42CC"/>
  </w:style>
  <w:style w:type="character" w:customStyle="1" w:styleId="event-detailsticketprice">
    <w:name w:val="event-details__ticket__price"/>
    <w:basedOn w:val="DefaultParagraphFont"/>
    <w:rsid w:val="00DE5B30"/>
  </w:style>
  <w:style w:type="paragraph" w:styleId="NoSpacing">
    <w:name w:val="No Spacing"/>
    <w:uiPriority w:val="1"/>
    <w:qFormat/>
    <w:rsid w:val="00E42B07"/>
    <w:pPr>
      <w:spacing w:after="0" w:line="240" w:lineRule="auto"/>
    </w:pPr>
  </w:style>
  <w:style w:type="paragraph" w:customStyle="1" w:styleId="active">
    <w:name w:val="active"/>
    <w:basedOn w:val="Normal"/>
    <w:rsid w:val="00683A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text">
    <w:name w:val="introduction__text"/>
    <w:basedOn w:val="Normal"/>
    <w:rsid w:val="00553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mmary">
    <w:name w:val="page-summary"/>
    <w:basedOn w:val="Normal"/>
    <w:rsid w:val="000427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text">
    <w:name w:val="card-text"/>
    <w:basedOn w:val="Normal"/>
    <w:rsid w:val="008E57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4290961">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0807784">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63602506">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305">
      <w:bodyDiv w:val="1"/>
      <w:marLeft w:val="0"/>
      <w:marRight w:val="0"/>
      <w:marTop w:val="0"/>
      <w:marBottom w:val="0"/>
      <w:divBdr>
        <w:top w:val="none" w:sz="0" w:space="0" w:color="auto"/>
        <w:left w:val="none" w:sz="0" w:space="0" w:color="auto"/>
        <w:bottom w:val="none" w:sz="0" w:space="0" w:color="auto"/>
        <w:right w:val="none" w:sz="0" w:space="0" w:color="auto"/>
      </w:divBdr>
      <w:divsChild>
        <w:div w:id="1684744952">
          <w:marLeft w:val="0"/>
          <w:marRight w:val="0"/>
          <w:marTop w:val="0"/>
          <w:marBottom w:val="0"/>
          <w:divBdr>
            <w:top w:val="none" w:sz="0" w:space="0" w:color="auto"/>
            <w:left w:val="none" w:sz="0" w:space="0" w:color="auto"/>
            <w:bottom w:val="none" w:sz="0" w:space="0" w:color="auto"/>
            <w:right w:val="none" w:sz="0" w:space="0" w:color="auto"/>
          </w:divBdr>
        </w:div>
      </w:divsChild>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657174">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29659683">
      <w:bodyDiv w:val="1"/>
      <w:marLeft w:val="0"/>
      <w:marRight w:val="0"/>
      <w:marTop w:val="0"/>
      <w:marBottom w:val="0"/>
      <w:divBdr>
        <w:top w:val="none" w:sz="0" w:space="0" w:color="auto"/>
        <w:left w:val="none" w:sz="0" w:space="0" w:color="auto"/>
        <w:bottom w:val="none" w:sz="0" w:space="0" w:color="auto"/>
        <w:right w:val="none" w:sz="0" w:space="0" w:color="auto"/>
      </w:divBdr>
      <w:divsChild>
        <w:div w:id="1061637307">
          <w:marLeft w:val="0"/>
          <w:marRight w:val="0"/>
          <w:marTop w:val="0"/>
          <w:marBottom w:val="0"/>
          <w:divBdr>
            <w:top w:val="none" w:sz="0" w:space="0" w:color="auto"/>
            <w:left w:val="none" w:sz="0" w:space="0" w:color="auto"/>
            <w:bottom w:val="none" w:sz="0" w:space="0" w:color="auto"/>
            <w:right w:val="none" w:sz="0" w:space="0" w:color="auto"/>
          </w:divBdr>
        </w:div>
        <w:div w:id="1075392023">
          <w:marLeft w:val="0"/>
          <w:marRight w:val="0"/>
          <w:marTop w:val="0"/>
          <w:marBottom w:val="0"/>
          <w:divBdr>
            <w:top w:val="none" w:sz="0" w:space="0" w:color="auto"/>
            <w:left w:val="none" w:sz="0" w:space="0" w:color="auto"/>
            <w:bottom w:val="none" w:sz="0" w:space="0" w:color="auto"/>
            <w:right w:val="none" w:sz="0" w:space="0" w:color="auto"/>
          </w:divBdr>
        </w:div>
        <w:div w:id="790902326">
          <w:marLeft w:val="0"/>
          <w:marRight w:val="0"/>
          <w:marTop w:val="0"/>
          <w:marBottom w:val="0"/>
          <w:divBdr>
            <w:top w:val="none" w:sz="0" w:space="0" w:color="auto"/>
            <w:left w:val="none" w:sz="0" w:space="0" w:color="auto"/>
            <w:bottom w:val="none" w:sz="0" w:space="0" w:color="auto"/>
            <w:right w:val="none" w:sz="0" w:space="0" w:color="auto"/>
          </w:divBdr>
        </w:div>
        <w:div w:id="1110859885">
          <w:marLeft w:val="0"/>
          <w:marRight w:val="0"/>
          <w:marTop w:val="0"/>
          <w:marBottom w:val="0"/>
          <w:divBdr>
            <w:top w:val="none" w:sz="0" w:space="0" w:color="auto"/>
            <w:left w:val="none" w:sz="0" w:space="0" w:color="auto"/>
            <w:bottom w:val="none" w:sz="0" w:space="0" w:color="auto"/>
            <w:right w:val="none" w:sz="0" w:space="0" w:color="auto"/>
          </w:divBdr>
        </w:div>
        <w:div w:id="1396703713">
          <w:marLeft w:val="0"/>
          <w:marRight w:val="0"/>
          <w:marTop w:val="0"/>
          <w:marBottom w:val="0"/>
          <w:divBdr>
            <w:top w:val="none" w:sz="0" w:space="0" w:color="auto"/>
            <w:left w:val="none" w:sz="0" w:space="0" w:color="auto"/>
            <w:bottom w:val="none" w:sz="0" w:space="0" w:color="auto"/>
            <w:right w:val="none" w:sz="0" w:space="0" w:color="auto"/>
          </w:divBdr>
        </w:div>
        <w:div w:id="736977041">
          <w:marLeft w:val="0"/>
          <w:marRight w:val="0"/>
          <w:marTop w:val="0"/>
          <w:marBottom w:val="0"/>
          <w:divBdr>
            <w:top w:val="none" w:sz="0" w:space="0" w:color="auto"/>
            <w:left w:val="none" w:sz="0" w:space="0" w:color="auto"/>
            <w:bottom w:val="none" w:sz="0" w:space="0" w:color="auto"/>
            <w:right w:val="none" w:sz="0" w:space="0" w:color="auto"/>
          </w:divBdr>
        </w:div>
        <w:div w:id="1190140535">
          <w:marLeft w:val="0"/>
          <w:marRight w:val="0"/>
          <w:marTop w:val="0"/>
          <w:marBottom w:val="0"/>
          <w:divBdr>
            <w:top w:val="none" w:sz="0" w:space="0" w:color="auto"/>
            <w:left w:val="none" w:sz="0" w:space="0" w:color="auto"/>
            <w:bottom w:val="none" w:sz="0" w:space="0" w:color="auto"/>
            <w:right w:val="none" w:sz="0" w:space="0" w:color="auto"/>
          </w:divBdr>
        </w:div>
        <w:div w:id="1293360578">
          <w:marLeft w:val="0"/>
          <w:marRight w:val="0"/>
          <w:marTop w:val="0"/>
          <w:marBottom w:val="0"/>
          <w:divBdr>
            <w:top w:val="none" w:sz="0" w:space="0" w:color="auto"/>
            <w:left w:val="none" w:sz="0" w:space="0" w:color="auto"/>
            <w:bottom w:val="none" w:sz="0" w:space="0" w:color="auto"/>
            <w:right w:val="none" w:sz="0" w:space="0" w:color="auto"/>
          </w:divBdr>
        </w:div>
        <w:div w:id="648940943">
          <w:marLeft w:val="0"/>
          <w:marRight w:val="0"/>
          <w:marTop w:val="0"/>
          <w:marBottom w:val="0"/>
          <w:divBdr>
            <w:top w:val="none" w:sz="0" w:space="0" w:color="auto"/>
            <w:left w:val="none" w:sz="0" w:space="0" w:color="auto"/>
            <w:bottom w:val="none" w:sz="0" w:space="0" w:color="auto"/>
            <w:right w:val="none" w:sz="0" w:space="0" w:color="auto"/>
          </w:divBdr>
        </w:div>
        <w:div w:id="751853251">
          <w:marLeft w:val="0"/>
          <w:marRight w:val="0"/>
          <w:marTop w:val="0"/>
          <w:marBottom w:val="0"/>
          <w:divBdr>
            <w:top w:val="none" w:sz="0" w:space="0" w:color="auto"/>
            <w:left w:val="none" w:sz="0" w:space="0" w:color="auto"/>
            <w:bottom w:val="none" w:sz="0" w:space="0" w:color="auto"/>
            <w:right w:val="none" w:sz="0" w:space="0" w:color="auto"/>
          </w:divBdr>
        </w:div>
        <w:div w:id="2138255883">
          <w:marLeft w:val="0"/>
          <w:marRight w:val="0"/>
          <w:marTop w:val="0"/>
          <w:marBottom w:val="0"/>
          <w:divBdr>
            <w:top w:val="none" w:sz="0" w:space="0" w:color="auto"/>
            <w:left w:val="none" w:sz="0" w:space="0" w:color="auto"/>
            <w:bottom w:val="none" w:sz="0" w:space="0" w:color="auto"/>
            <w:right w:val="none" w:sz="0" w:space="0" w:color="auto"/>
          </w:divBdr>
        </w:div>
        <w:div w:id="1630092192">
          <w:marLeft w:val="0"/>
          <w:marRight w:val="0"/>
          <w:marTop w:val="0"/>
          <w:marBottom w:val="0"/>
          <w:divBdr>
            <w:top w:val="none" w:sz="0" w:space="0" w:color="auto"/>
            <w:left w:val="none" w:sz="0" w:space="0" w:color="auto"/>
            <w:bottom w:val="none" w:sz="0" w:space="0" w:color="auto"/>
            <w:right w:val="none" w:sz="0" w:space="0" w:color="auto"/>
          </w:divBdr>
        </w:div>
        <w:div w:id="2080402307">
          <w:marLeft w:val="0"/>
          <w:marRight w:val="0"/>
          <w:marTop w:val="0"/>
          <w:marBottom w:val="0"/>
          <w:divBdr>
            <w:top w:val="none" w:sz="0" w:space="0" w:color="auto"/>
            <w:left w:val="none" w:sz="0" w:space="0" w:color="auto"/>
            <w:bottom w:val="none" w:sz="0" w:space="0" w:color="auto"/>
            <w:right w:val="none" w:sz="0" w:space="0" w:color="auto"/>
          </w:divBdr>
        </w:div>
        <w:div w:id="650914018">
          <w:marLeft w:val="0"/>
          <w:marRight w:val="0"/>
          <w:marTop w:val="0"/>
          <w:marBottom w:val="0"/>
          <w:divBdr>
            <w:top w:val="none" w:sz="0" w:space="0" w:color="auto"/>
            <w:left w:val="none" w:sz="0" w:space="0" w:color="auto"/>
            <w:bottom w:val="none" w:sz="0" w:space="0" w:color="auto"/>
            <w:right w:val="none" w:sz="0" w:space="0" w:color="auto"/>
          </w:divBdr>
        </w:div>
        <w:div w:id="273639722">
          <w:marLeft w:val="0"/>
          <w:marRight w:val="0"/>
          <w:marTop w:val="0"/>
          <w:marBottom w:val="0"/>
          <w:divBdr>
            <w:top w:val="none" w:sz="0" w:space="0" w:color="auto"/>
            <w:left w:val="none" w:sz="0" w:space="0" w:color="auto"/>
            <w:bottom w:val="none" w:sz="0" w:space="0" w:color="auto"/>
            <w:right w:val="none" w:sz="0" w:space="0" w:color="auto"/>
          </w:divBdr>
          <w:divsChild>
            <w:div w:id="92358236">
              <w:marLeft w:val="0"/>
              <w:marRight w:val="0"/>
              <w:marTop w:val="0"/>
              <w:marBottom w:val="0"/>
              <w:divBdr>
                <w:top w:val="none" w:sz="0" w:space="0" w:color="auto"/>
                <w:left w:val="none" w:sz="0" w:space="0" w:color="auto"/>
                <w:bottom w:val="none" w:sz="0" w:space="0" w:color="auto"/>
                <w:right w:val="none" w:sz="0" w:space="0" w:color="auto"/>
              </w:divBdr>
            </w:div>
            <w:div w:id="1212500834">
              <w:marLeft w:val="0"/>
              <w:marRight w:val="0"/>
              <w:marTop w:val="0"/>
              <w:marBottom w:val="0"/>
              <w:divBdr>
                <w:top w:val="none" w:sz="0" w:space="0" w:color="auto"/>
                <w:left w:val="none" w:sz="0" w:space="0" w:color="auto"/>
                <w:bottom w:val="none" w:sz="0" w:space="0" w:color="auto"/>
                <w:right w:val="none" w:sz="0" w:space="0" w:color="auto"/>
              </w:divBdr>
            </w:div>
            <w:div w:id="529488476">
              <w:marLeft w:val="0"/>
              <w:marRight w:val="0"/>
              <w:marTop w:val="0"/>
              <w:marBottom w:val="0"/>
              <w:divBdr>
                <w:top w:val="none" w:sz="0" w:space="0" w:color="auto"/>
                <w:left w:val="none" w:sz="0" w:space="0" w:color="auto"/>
                <w:bottom w:val="none" w:sz="0" w:space="0" w:color="auto"/>
                <w:right w:val="none" w:sz="0" w:space="0" w:color="auto"/>
              </w:divBdr>
            </w:div>
            <w:div w:id="512256953">
              <w:marLeft w:val="0"/>
              <w:marRight w:val="0"/>
              <w:marTop w:val="0"/>
              <w:marBottom w:val="0"/>
              <w:divBdr>
                <w:top w:val="none" w:sz="0" w:space="0" w:color="auto"/>
                <w:left w:val="none" w:sz="0" w:space="0" w:color="auto"/>
                <w:bottom w:val="none" w:sz="0" w:space="0" w:color="auto"/>
                <w:right w:val="none" w:sz="0" w:space="0" w:color="auto"/>
              </w:divBdr>
            </w:div>
            <w:div w:id="758647595">
              <w:marLeft w:val="0"/>
              <w:marRight w:val="0"/>
              <w:marTop w:val="0"/>
              <w:marBottom w:val="0"/>
              <w:divBdr>
                <w:top w:val="none" w:sz="0" w:space="0" w:color="auto"/>
                <w:left w:val="none" w:sz="0" w:space="0" w:color="auto"/>
                <w:bottom w:val="none" w:sz="0" w:space="0" w:color="auto"/>
                <w:right w:val="none" w:sz="0" w:space="0" w:color="auto"/>
              </w:divBdr>
            </w:div>
            <w:div w:id="94713144">
              <w:marLeft w:val="0"/>
              <w:marRight w:val="0"/>
              <w:marTop w:val="0"/>
              <w:marBottom w:val="0"/>
              <w:divBdr>
                <w:top w:val="none" w:sz="0" w:space="0" w:color="auto"/>
                <w:left w:val="none" w:sz="0" w:space="0" w:color="auto"/>
                <w:bottom w:val="none" w:sz="0" w:space="0" w:color="auto"/>
                <w:right w:val="none" w:sz="0" w:space="0" w:color="auto"/>
              </w:divBdr>
            </w:div>
            <w:div w:id="928196216">
              <w:marLeft w:val="0"/>
              <w:marRight w:val="0"/>
              <w:marTop w:val="0"/>
              <w:marBottom w:val="0"/>
              <w:divBdr>
                <w:top w:val="none" w:sz="0" w:space="0" w:color="auto"/>
                <w:left w:val="none" w:sz="0" w:space="0" w:color="auto"/>
                <w:bottom w:val="none" w:sz="0" w:space="0" w:color="auto"/>
                <w:right w:val="none" w:sz="0" w:space="0" w:color="auto"/>
              </w:divBdr>
            </w:div>
            <w:div w:id="1879849244">
              <w:marLeft w:val="0"/>
              <w:marRight w:val="0"/>
              <w:marTop w:val="0"/>
              <w:marBottom w:val="0"/>
              <w:divBdr>
                <w:top w:val="none" w:sz="0" w:space="0" w:color="auto"/>
                <w:left w:val="none" w:sz="0" w:space="0" w:color="auto"/>
                <w:bottom w:val="none" w:sz="0" w:space="0" w:color="auto"/>
                <w:right w:val="none" w:sz="0" w:space="0" w:color="auto"/>
              </w:divBdr>
            </w:div>
            <w:div w:id="63917932">
              <w:marLeft w:val="0"/>
              <w:marRight w:val="0"/>
              <w:marTop w:val="0"/>
              <w:marBottom w:val="0"/>
              <w:divBdr>
                <w:top w:val="none" w:sz="0" w:space="0" w:color="auto"/>
                <w:left w:val="none" w:sz="0" w:space="0" w:color="auto"/>
                <w:bottom w:val="none" w:sz="0" w:space="0" w:color="auto"/>
                <w:right w:val="none" w:sz="0" w:space="0" w:color="auto"/>
              </w:divBdr>
            </w:div>
            <w:div w:id="289866749">
              <w:marLeft w:val="0"/>
              <w:marRight w:val="0"/>
              <w:marTop w:val="0"/>
              <w:marBottom w:val="0"/>
              <w:divBdr>
                <w:top w:val="none" w:sz="0" w:space="0" w:color="auto"/>
                <w:left w:val="none" w:sz="0" w:space="0" w:color="auto"/>
                <w:bottom w:val="none" w:sz="0" w:space="0" w:color="auto"/>
                <w:right w:val="none" w:sz="0" w:space="0" w:color="auto"/>
              </w:divBdr>
            </w:div>
            <w:div w:id="7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815">
      <w:bodyDiv w:val="1"/>
      <w:marLeft w:val="0"/>
      <w:marRight w:val="0"/>
      <w:marTop w:val="0"/>
      <w:marBottom w:val="0"/>
      <w:divBdr>
        <w:top w:val="none" w:sz="0" w:space="0" w:color="auto"/>
        <w:left w:val="none" w:sz="0" w:space="0" w:color="auto"/>
        <w:bottom w:val="none" w:sz="0" w:space="0" w:color="auto"/>
        <w:right w:val="none" w:sz="0" w:space="0" w:color="auto"/>
      </w:divBdr>
    </w:div>
    <w:div w:id="237714348">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263922150">
      <w:bodyDiv w:val="1"/>
      <w:marLeft w:val="0"/>
      <w:marRight w:val="0"/>
      <w:marTop w:val="0"/>
      <w:marBottom w:val="0"/>
      <w:divBdr>
        <w:top w:val="none" w:sz="0" w:space="0" w:color="auto"/>
        <w:left w:val="none" w:sz="0" w:space="0" w:color="auto"/>
        <w:bottom w:val="none" w:sz="0" w:space="0" w:color="auto"/>
        <w:right w:val="none" w:sz="0" w:space="0" w:color="auto"/>
      </w:divBdr>
      <w:divsChild>
        <w:div w:id="747701217">
          <w:marLeft w:val="0"/>
          <w:marRight w:val="0"/>
          <w:marTop w:val="0"/>
          <w:marBottom w:val="75"/>
          <w:divBdr>
            <w:top w:val="none" w:sz="0" w:space="0" w:color="auto"/>
            <w:left w:val="none" w:sz="0" w:space="0" w:color="auto"/>
            <w:bottom w:val="none" w:sz="0" w:space="0" w:color="auto"/>
            <w:right w:val="none" w:sz="0" w:space="0" w:color="auto"/>
          </w:divBdr>
        </w:div>
        <w:div w:id="1194537104">
          <w:marLeft w:val="0"/>
          <w:marRight w:val="0"/>
          <w:marTop w:val="0"/>
          <w:marBottom w:val="0"/>
          <w:divBdr>
            <w:top w:val="none" w:sz="0" w:space="0" w:color="auto"/>
            <w:left w:val="none" w:sz="0" w:space="0" w:color="auto"/>
            <w:bottom w:val="none" w:sz="0" w:space="0" w:color="auto"/>
            <w:right w:val="none" w:sz="0" w:space="0" w:color="auto"/>
          </w:divBdr>
        </w:div>
      </w:divsChild>
    </w:div>
    <w:div w:id="272133147">
      <w:bodyDiv w:val="1"/>
      <w:marLeft w:val="0"/>
      <w:marRight w:val="0"/>
      <w:marTop w:val="0"/>
      <w:marBottom w:val="0"/>
      <w:divBdr>
        <w:top w:val="none" w:sz="0" w:space="0" w:color="auto"/>
        <w:left w:val="none" w:sz="0" w:space="0" w:color="auto"/>
        <w:bottom w:val="none" w:sz="0" w:space="0" w:color="auto"/>
        <w:right w:val="none" w:sz="0" w:space="0" w:color="auto"/>
      </w:divBdr>
      <w:divsChild>
        <w:div w:id="1590427658">
          <w:marLeft w:val="0"/>
          <w:marRight w:val="0"/>
          <w:marTop w:val="0"/>
          <w:marBottom w:val="150"/>
          <w:divBdr>
            <w:top w:val="none" w:sz="0" w:space="0" w:color="auto"/>
            <w:left w:val="none" w:sz="0" w:space="0" w:color="auto"/>
            <w:bottom w:val="none" w:sz="0" w:space="0" w:color="auto"/>
            <w:right w:val="none" w:sz="0" w:space="0" w:color="auto"/>
          </w:divBdr>
        </w:div>
      </w:divsChild>
    </w:div>
    <w:div w:id="281612772">
      <w:bodyDiv w:val="1"/>
      <w:marLeft w:val="0"/>
      <w:marRight w:val="0"/>
      <w:marTop w:val="0"/>
      <w:marBottom w:val="0"/>
      <w:divBdr>
        <w:top w:val="none" w:sz="0" w:space="0" w:color="auto"/>
        <w:left w:val="none" w:sz="0" w:space="0" w:color="auto"/>
        <w:bottom w:val="none" w:sz="0" w:space="0" w:color="auto"/>
        <w:right w:val="none" w:sz="0" w:space="0" w:color="auto"/>
      </w:divBdr>
    </w:div>
    <w:div w:id="286543128">
      <w:bodyDiv w:val="1"/>
      <w:marLeft w:val="0"/>
      <w:marRight w:val="0"/>
      <w:marTop w:val="0"/>
      <w:marBottom w:val="0"/>
      <w:divBdr>
        <w:top w:val="none" w:sz="0" w:space="0" w:color="auto"/>
        <w:left w:val="none" w:sz="0" w:space="0" w:color="auto"/>
        <w:bottom w:val="none" w:sz="0" w:space="0" w:color="auto"/>
        <w:right w:val="none" w:sz="0" w:space="0" w:color="auto"/>
      </w:divBdr>
    </w:div>
    <w:div w:id="289558004">
      <w:bodyDiv w:val="1"/>
      <w:marLeft w:val="0"/>
      <w:marRight w:val="0"/>
      <w:marTop w:val="0"/>
      <w:marBottom w:val="0"/>
      <w:divBdr>
        <w:top w:val="none" w:sz="0" w:space="0" w:color="auto"/>
        <w:left w:val="none" w:sz="0" w:space="0" w:color="auto"/>
        <w:bottom w:val="none" w:sz="0" w:space="0" w:color="auto"/>
        <w:right w:val="none" w:sz="0" w:space="0" w:color="auto"/>
      </w:divBdr>
    </w:div>
    <w:div w:id="296112284">
      <w:bodyDiv w:val="1"/>
      <w:marLeft w:val="0"/>
      <w:marRight w:val="0"/>
      <w:marTop w:val="0"/>
      <w:marBottom w:val="0"/>
      <w:divBdr>
        <w:top w:val="none" w:sz="0" w:space="0" w:color="auto"/>
        <w:left w:val="none" w:sz="0" w:space="0" w:color="auto"/>
        <w:bottom w:val="none" w:sz="0" w:space="0" w:color="auto"/>
        <w:right w:val="none" w:sz="0" w:space="0" w:color="auto"/>
      </w:divBdr>
    </w:div>
    <w:div w:id="309211883">
      <w:bodyDiv w:val="1"/>
      <w:marLeft w:val="0"/>
      <w:marRight w:val="0"/>
      <w:marTop w:val="0"/>
      <w:marBottom w:val="0"/>
      <w:divBdr>
        <w:top w:val="none" w:sz="0" w:space="0" w:color="auto"/>
        <w:left w:val="none" w:sz="0" w:space="0" w:color="auto"/>
        <w:bottom w:val="none" w:sz="0" w:space="0" w:color="auto"/>
        <w:right w:val="none" w:sz="0" w:space="0" w:color="auto"/>
      </w:divBdr>
      <w:divsChild>
        <w:div w:id="1993409693">
          <w:marLeft w:val="0"/>
          <w:marRight w:val="0"/>
          <w:marTop w:val="0"/>
          <w:marBottom w:val="0"/>
          <w:divBdr>
            <w:top w:val="none" w:sz="0" w:space="0" w:color="auto"/>
            <w:left w:val="none" w:sz="0" w:space="0" w:color="auto"/>
            <w:bottom w:val="none" w:sz="0" w:space="0" w:color="auto"/>
            <w:right w:val="none" w:sz="0" w:space="0" w:color="auto"/>
          </w:divBdr>
        </w:div>
      </w:divsChild>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352611794">
      <w:bodyDiv w:val="1"/>
      <w:marLeft w:val="0"/>
      <w:marRight w:val="0"/>
      <w:marTop w:val="0"/>
      <w:marBottom w:val="0"/>
      <w:divBdr>
        <w:top w:val="none" w:sz="0" w:space="0" w:color="auto"/>
        <w:left w:val="none" w:sz="0" w:space="0" w:color="auto"/>
        <w:bottom w:val="none" w:sz="0" w:space="0" w:color="auto"/>
        <w:right w:val="none" w:sz="0" w:space="0" w:color="auto"/>
      </w:divBdr>
      <w:divsChild>
        <w:div w:id="1802336553">
          <w:marLeft w:val="1"/>
          <w:marRight w:val="1"/>
          <w:marTop w:val="0"/>
          <w:marBottom w:val="150"/>
          <w:divBdr>
            <w:top w:val="none" w:sz="0" w:space="0" w:color="auto"/>
            <w:left w:val="none" w:sz="0" w:space="0" w:color="auto"/>
            <w:bottom w:val="none" w:sz="0" w:space="0" w:color="auto"/>
            <w:right w:val="none" w:sz="0" w:space="0" w:color="auto"/>
          </w:divBdr>
          <w:divsChild>
            <w:div w:id="1679037080">
              <w:marLeft w:val="0"/>
              <w:marRight w:val="0"/>
              <w:marTop w:val="0"/>
              <w:marBottom w:val="0"/>
              <w:divBdr>
                <w:top w:val="none" w:sz="0" w:space="0" w:color="auto"/>
                <w:left w:val="none" w:sz="0" w:space="0" w:color="auto"/>
                <w:bottom w:val="none" w:sz="0" w:space="0" w:color="auto"/>
                <w:right w:val="none" w:sz="0" w:space="0" w:color="auto"/>
              </w:divBdr>
            </w:div>
          </w:divsChild>
        </w:div>
        <w:div w:id="377123545">
          <w:marLeft w:val="1"/>
          <w:marRight w:val="1"/>
          <w:marTop w:val="0"/>
          <w:marBottom w:val="450"/>
          <w:divBdr>
            <w:top w:val="none" w:sz="0" w:space="0" w:color="auto"/>
            <w:left w:val="none" w:sz="0" w:space="0" w:color="auto"/>
            <w:bottom w:val="none" w:sz="0" w:space="0" w:color="auto"/>
            <w:right w:val="none" w:sz="0" w:space="0" w:color="auto"/>
          </w:divBdr>
          <w:divsChild>
            <w:div w:id="1094017558">
              <w:marLeft w:val="0"/>
              <w:marRight w:val="0"/>
              <w:marTop w:val="0"/>
              <w:marBottom w:val="0"/>
              <w:divBdr>
                <w:top w:val="none" w:sz="0" w:space="0" w:color="auto"/>
                <w:left w:val="none" w:sz="0" w:space="0" w:color="auto"/>
                <w:bottom w:val="none" w:sz="0" w:space="0" w:color="auto"/>
                <w:right w:val="none" w:sz="0" w:space="0" w:color="auto"/>
              </w:divBdr>
              <w:divsChild>
                <w:div w:id="54209761">
                  <w:marLeft w:val="0"/>
                  <w:marRight w:val="0"/>
                  <w:marTop w:val="0"/>
                  <w:marBottom w:val="0"/>
                  <w:divBdr>
                    <w:top w:val="none" w:sz="0" w:space="0" w:color="auto"/>
                    <w:left w:val="none" w:sz="0" w:space="0" w:color="auto"/>
                    <w:bottom w:val="none" w:sz="0" w:space="0" w:color="auto"/>
                    <w:right w:val="none" w:sz="0" w:space="0" w:color="auto"/>
                  </w:divBdr>
                  <w:divsChild>
                    <w:div w:id="596864918">
                      <w:marLeft w:val="0"/>
                      <w:marRight w:val="0"/>
                      <w:marTop w:val="0"/>
                      <w:marBottom w:val="0"/>
                      <w:divBdr>
                        <w:top w:val="none" w:sz="0" w:space="0" w:color="auto"/>
                        <w:left w:val="none" w:sz="0" w:space="0" w:color="auto"/>
                        <w:bottom w:val="none" w:sz="0" w:space="0" w:color="auto"/>
                        <w:right w:val="none" w:sz="0" w:space="0" w:color="auto"/>
                      </w:divBdr>
                      <w:divsChild>
                        <w:div w:id="1490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28453">
      <w:bodyDiv w:val="1"/>
      <w:marLeft w:val="0"/>
      <w:marRight w:val="0"/>
      <w:marTop w:val="0"/>
      <w:marBottom w:val="0"/>
      <w:divBdr>
        <w:top w:val="none" w:sz="0" w:space="0" w:color="auto"/>
        <w:left w:val="none" w:sz="0" w:space="0" w:color="auto"/>
        <w:bottom w:val="none" w:sz="0" w:space="0" w:color="auto"/>
        <w:right w:val="none" w:sz="0" w:space="0" w:color="auto"/>
      </w:divBdr>
    </w:div>
    <w:div w:id="404497192">
      <w:bodyDiv w:val="1"/>
      <w:marLeft w:val="0"/>
      <w:marRight w:val="0"/>
      <w:marTop w:val="0"/>
      <w:marBottom w:val="0"/>
      <w:divBdr>
        <w:top w:val="none" w:sz="0" w:space="0" w:color="auto"/>
        <w:left w:val="none" w:sz="0" w:space="0" w:color="auto"/>
        <w:bottom w:val="none" w:sz="0" w:space="0" w:color="auto"/>
        <w:right w:val="none" w:sz="0" w:space="0" w:color="auto"/>
      </w:divBdr>
    </w:div>
    <w:div w:id="409235534">
      <w:bodyDiv w:val="1"/>
      <w:marLeft w:val="0"/>
      <w:marRight w:val="0"/>
      <w:marTop w:val="0"/>
      <w:marBottom w:val="0"/>
      <w:divBdr>
        <w:top w:val="none" w:sz="0" w:space="0" w:color="auto"/>
        <w:left w:val="none" w:sz="0" w:space="0" w:color="auto"/>
        <w:bottom w:val="none" w:sz="0" w:space="0" w:color="auto"/>
        <w:right w:val="none" w:sz="0" w:space="0" w:color="auto"/>
      </w:divBdr>
    </w:div>
    <w:div w:id="433601563">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455607438">
      <w:bodyDiv w:val="1"/>
      <w:marLeft w:val="0"/>
      <w:marRight w:val="0"/>
      <w:marTop w:val="0"/>
      <w:marBottom w:val="0"/>
      <w:divBdr>
        <w:top w:val="none" w:sz="0" w:space="0" w:color="auto"/>
        <w:left w:val="none" w:sz="0" w:space="0" w:color="auto"/>
        <w:bottom w:val="none" w:sz="0" w:space="0" w:color="auto"/>
        <w:right w:val="none" w:sz="0" w:space="0" w:color="auto"/>
      </w:divBdr>
      <w:divsChild>
        <w:div w:id="1063676841">
          <w:marLeft w:val="0"/>
          <w:marRight w:val="0"/>
          <w:marTop w:val="0"/>
          <w:marBottom w:val="0"/>
          <w:divBdr>
            <w:top w:val="none" w:sz="0" w:space="0" w:color="auto"/>
            <w:left w:val="none" w:sz="0" w:space="0" w:color="auto"/>
            <w:bottom w:val="none" w:sz="0" w:space="0" w:color="auto"/>
            <w:right w:val="none" w:sz="0" w:space="0" w:color="auto"/>
          </w:divBdr>
        </w:div>
        <w:div w:id="1341197722">
          <w:marLeft w:val="0"/>
          <w:marRight w:val="0"/>
          <w:marTop w:val="0"/>
          <w:marBottom w:val="75"/>
          <w:divBdr>
            <w:top w:val="none" w:sz="0" w:space="0" w:color="auto"/>
            <w:left w:val="none" w:sz="0" w:space="0" w:color="auto"/>
            <w:bottom w:val="none" w:sz="0" w:space="0" w:color="auto"/>
            <w:right w:val="none" w:sz="0" w:space="0" w:color="auto"/>
          </w:divBdr>
        </w:div>
        <w:div w:id="1775055065">
          <w:marLeft w:val="0"/>
          <w:marRight w:val="0"/>
          <w:marTop w:val="0"/>
          <w:marBottom w:val="0"/>
          <w:divBdr>
            <w:top w:val="none" w:sz="0" w:space="0" w:color="auto"/>
            <w:left w:val="none" w:sz="0" w:space="0" w:color="auto"/>
            <w:bottom w:val="none" w:sz="0" w:space="0" w:color="auto"/>
            <w:right w:val="none" w:sz="0" w:space="0" w:color="auto"/>
          </w:divBdr>
        </w:div>
      </w:divsChild>
    </w:div>
    <w:div w:id="483938503">
      <w:bodyDiv w:val="1"/>
      <w:marLeft w:val="0"/>
      <w:marRight w:val="0"/>
      <w:marTop w:val="0"/>
      <w:marBottom w:val="0"/>
      <w:divBdr>
        <w:top w:val="none" w:sz="0" w:space="0" w:color="auto"/>
        <w:left w:val="none" w:sz="0" w:space="0" w:color="auto"/>
        <w:bottom w:val="none" w:sz="0" w:space="0" w:color="auto"/>
        <w:right w:val="none" w:sz="0" w:space="0" w:color="auto"/>
      </w:divBdr>
    </w:div>
    <w:div w:id="488253001">
      <w:bodyDiv w:val="1"/>
      <w:marLeft w:val="0"/>
      <w:marRight w:val="0"/>
      <w:marTop w:val="0"/>
      <w:marBottom w:val="0"/>
      <w:divBdr>
        <w:top w:val="none" w:sz="0" w:space="0" w:color="auto"/>
        <w:left w:val="none" w:sz="0" w:space="0" w:color="auto"/>
        <w:bottom w:val="none" w:sz="0" w:space="0" w:color="auto"/>
        <w:right w:val="none" w:sz="0" w:space="0" w:color="auto"/>
      </w:divBdr>
    </w:div>
    <w:div w:id="500127400">
      <w:bodyDiv w:val="1"/>
      <w:marLeft w:val="0"/>
      <w:marRight w:val="0"/>
      <w:marTop w:val="0"/>
      <w:marBottom w:val="0"/>
      <w:divBdr>
        <w:top w:val="none" w:sz="0" w:space="0" w:color="auto"/>
        <w:left w:val="none" w:sz="0" w:space="0" w:color="auto"/>
        <w:bottom w:val="none" w:sz="0" w:space="0" w:color="auto"/>
        <w:right w:val="none" w:sz="0" w:space="0" w:color="auto"/>
      </w:divBdr>
    </w:div>
    <w:div w:id="509216654">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04070258">
      <w:bodyDiv w:val="1"/>
      <w:marLeft w:val="0"/>
      <w:marRight w:val="0"/>
      <w:marTop w:val="0"/>
      <w:marBottom w:val="0"/>
      <w:divBdr>
        <w:top w:val="none" w:sz="0" w:space="0" w:color="auto"/>
        <w:left w:val="none" w:sz="0" w:space="0" w:color="auto"/>
        <w:bottom w:val="none" w:sz="0" w:space="0" w:color="auto"/>
        <w:right w:val="none" w:sz="0" w:space="0" w:color="auto"/>
      </w:divBdr>
      <w:divsChild>
        <w:div w:id="143011705">
          <w:marLeft w:val="0"/>
          <w:marRight w:val="0"/>
          <w:marTop w:val="0"/>
          <w:marBottom w:val="0"/>
          <w:divBdr>
            <w:top w:val="none" w:sz="0" w:space="0" w:color="auto"/>
            <w:left w:val="none" w:sz="0" w:space="0" w:color="auto"/>
            <w:bottom w:val="none" w:sz="0" w:space="0" w:color="auto"/>
            <w:right w:val="none" w:sz="0" w:space="0" w:color="auto"/>
          </w:divBdr>
        </w:div>
        <w:div w:id="1302685123">
          <w:marLeft w:val="0"/>
          <w:marRight w:val="0"/>
          <w:marTop w:val="0"/>
          <w:marBottom w:val="75"/>
          <w:divBdr>
            <w:top w:val="none" w:sz="0" w:space="0" w:color="auto"/>
            <w:left w:val="none" w:sz="0" w:space="0" w:color="auto"/>
            <w:bottom w:val="none" w:sz="0" w:space="0" w:color="auto"/>
            <w:right w:val="none" w:sz="0" w:space="0" w:color="auto"/>
          </w:divBdr>
        </w:div>
        <w:div w:id="14888290">
          <w:marLeft w:val="0"/>
          <w:marRight w:val="0"/>
          <w:marTop w:val="0"/>
          <w:marBottom w:val="0"/>
          <w:divBdr>
            <w:top w:val="none" w:sz="0" w:space="0" w:color="auto"/>
            <w:left w:val="none" w:sz="0" w:space="0" w:color="auto"/>
            <w:bottom w:val="none" w:sz="0" w:space="0" w:color="auto"/>
            <w:right w:val="none" w:sz="0" w:space="0" w:color="auto"/>
          </w:divBdr>
        </w:div>
      </w:divsChild>
    </w:div>
    <w:div w:id="616714113">
      <w:bodyDiv w:val="1"/>
      <w:marLeft w:val="0"/>
      <w:marRight w:val="0"/>
      <w:marTop w:val="0"/>
      <w:marBottom w:val="0"/>
      <w:divBdr>
        <w:top w:val="none" w:sz="0" w:space="0" w:color="auto"/>
        <w:left w:val="none" w:sz="0" w:space="0" w:color="auto"/>
        <w:bottom w:val="none" w:sz="0" w:space="0" w:color="auto"/>
        <w:right w:val="none" w:sz="0" w:space="0" w:color="auto"/>
      </w:divBdr>
      <w:divsChild>
        <w:div w:id="1709992548">
          <w:marLeft w:val="0"/>
          <w:marRight w:val="0"/>
          <w:marTop w:val="0"/>
          <w:marBottom w:val="0"/>
          <w:divBdr>
            <w:top w:val="none" w:sz="0" w:space="0" w:color="auto"/>
            <w:left w:val="none" w:sz="0" w:space="0" w:color="auto"/>
            <w:bottom w:val="none" w:sz="0" w:space="0" w:color="auto"/>
            <w:right w:val="none" w:sz="0" w:space="0" w:color="auto"/>
          </w:divBdr>
        </w:div>
      </w:divsChild>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3780">
      <w:bodyDiv w:val="1"/>
      <w:marLeft w:val="0"/>
      <w:marRight w:val="0"/>
      <w:marTop w:val="0"/>
      <w:marBottom w:val="0"/>
      <w:divBdr>
        <w:top w:val="none" w:sz="0" w:space="0" w:color="auto"/>
        <w:left w:val="none" w:sz="0" w:space="0" w:color="auto"/>
        <w:bottom w:val="none" w:sz="0" w:space="0" w:color="auto"/>
        <w:right w:val="none" w:sz="0" w:space="0" w:color="auto"/>
      </w:divBdr>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797378108">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28784921">
      <w:bodyDiv w:val="1"/>
      <w:marLeft w:val="0"/>
      <w:marRight w:val="0"/>
      <w:marTop w:val="0"/>
      <w:marBottom w:val="0"/>
      <w:divBdr>
        <w:top w:val="none" w:sz="0" w:space="0" w:color="auto"/>
        <w:left w:val="none" w:sz="0" w:space="0" w:color="auto"/>
        <w:bottom w:val="none" w:sz="0" w:space="0" w:color="auto"/>
        <w:right w:val="none" w:sz="0" w:space="0" w:color="auto"/>
      </w:divBdr>
      <w:divsChild>
        <w:div w:id="1796362208">
          <w:marLeft w:val="0"/>
          <w:marRight w:val="0"/>
          <w:marTop w:val="0"/>
          <w:marBottom w:val="75"/>
          <w:divBdr>
            <w:top w:val="none" w:sz="0" w:space="0" w:color="auto"/>
            <w:left w:val="none" w:sz="0" w:space="0" w:color="auto"/>
            <w:bottom w:val="none" w:sz="0" w:space="0" w:color="auto"/>
            <w:right w:val="none" w:sz="0" w:space="0" w:color="auto"/>
          </w:divBdr>
        </w:div>
        <w:div w:id="1882092930">
          <w:marLeft w:val="0"/>
          <w:marRight w:val="0"/>
          <w:marTop w:val="0"/>
          <w:marBottom w:val="0"/>
          <w:divBdr>
            <w:top w:val="none" w:sz="0" w:space="0" w:color="auto"/>
            <w:left w:val="none" w:sz="0" w:space="0" w:color="auto"/>
            <w:bottom w:val="none" w:sz="0" w:space="0" w:color="auto"/>
            <w:right w:val="none" w:sz="0" w:space="0" w:color="auto"/>
          </w:divBdr>
        </w:div>
      </w:divsChild>
    </w:div>
    <w:div w:id="830026390">
      <w:bodyDiv w:val="1"/>
      <w:marLeft w:val="0"/>
      <w:marRight w:val="0"/>
      <w:marTop w:val="0"/>
      <w:marBottom w:val="0"/>
      <w:divBdr>
        <w:top w:val="none" w:sz="0" w:space="0" w:color="auto"/>
        <w:left w:val="none" w:sz="0" w:space="0" w:color="auto"/>
        <w:bottom w:val="none" w:sz="0" w:space="0" w:color="auto"/>
        <w:right w:val="none" w:sz="0" w:space="0" w:color="auto"/>
      </w:divBdr>
    </w:div>
    <w:div w:id="837812380">
      <w:bodyDiv w:val="1"/>
      <w:marLeft w:val="0"/>
      <w:marRight w:val="0"/>
      <w:marTop w:val="0"/>
      <w:marBottom w:val="0"/>
      <w:divBdr>
        <w:top w:val="none" w:sz="0" w:space="0" w:color="auto"/>
        <w:left w:val="none" w:sz="0" w:space="0" w:color="auto"/>
        <w:bottom w:val="none" w:sz="0" w:space="0" w:color="auto"/>
        <w:right w:val="none" w:sz="0" w:space="0" w:color="auto"/>
      </w:divBdr>
    </w:div>
    <w:div w:id="865024469">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891815535">
      <w:bodyDiv w:val="1"/>
      <w:marLeft w:val="0"/>
      <w:marRight w:val="0"/>
      <w:marTop w:val="0"/>
      <w:marBottom w:val="0"/>
      <w:divBdr>
        <w:top w:val="none" w:sz="0" w:space="0" w:color="auto"/>
        <w:left w:val="none" w:sz="0" w:space="0" w:color="auto"/>
        <w:bottom w:val="none" w:sz="0" w:space="0" w:color="auto"/>
        <w:right w:val="none" w:sz="0" w:space="0" w:color="auto"/>
      </w:divBdr>
      <w:divsChild>
        <w:div w:id="832649203">
          <w:marLeft w:val="0"/>
          <w:marRight w:val="0"/>
          <w:marTop w:val="0"/>
          <w:marBottom w:val="0"/>
          <w:divBdr>
            <w:top w:val="none" w:sz="0" w:space="0" w:color="auto"/>
            <w:left w:val="none" w:sz="0" w:space="0" w:color="auto"/>
            <w:bottom w:val="none" w:sz="0" w:space="0" w:color="auto"/>
            <w:right w:val="none" w:sz="0" w:space="0" w:color="auto"/>
          </w:divBdr>
        </w:div>
        <w:div w:id="20595384">
          <w:marLeft w:val="0"/>
          <w:marRight w:val="0"/>
          <w:marTop w:val="0"/>
          <w:marBottom w:val="0"/>
          <w:divBdr>
            <w:top w:val="none" w:sz="0" w:space="0" w:color="auto"/>
            <w:left w:val="none" w:sz="0" w:space="0" w:color="auto"/>
            <w:bottom w:val="none" w:sz="0" w:space="0" w:color="auto"/>
            <w:right w:val="none" w:sz="0" w:space="0" w:color="auto"/>
          </w:divBdr>
        </w:div>
        <w:div w:id="416563714">
          <w:marLeft w:val="0"/>
          <w:marRight w:val="0"/>
          <w:marTop w:val="0"/>
          <w:marBottom w:val="0"/>
          <w:divBdr>
            <w:top w:val="none" w:sz="0" w:space="0" w:color="auto"/>
            <w:left w:val="none" w:sz="0" w:space="0" w:color="auto"/>
            <w:bottom w:val="none" w:sz="0" w:space="0" w:color="auto"/>
            <w:right w:val="none" w:sz="0" w:space="0" w:color="auto"/>
          </w:divBdr>
        </w:div>
        <w:div w:id="1517882849">
          <w:marLeft w:val="0"/>
          <w:marRight w:val="0"/>
          <w:marTop w:val="0"/>
          <w:marBottom w:val="0"/>
          <w:divBdr>
            <w:top w:val="none" w:sz="0" w:space="0" w:color="auto"/>
            <w:left w:val="none" w:sz="0" w:space="0" w:color="auto"/>
            <w:bottom w:val="none" w:sz="0" w:space="0" w:color="auto"/>
            <w:right w:val="none" w:sz="0" w:space="0" w:color="auto"/>
          </w:divBdr>
        </w:div>
        <w:div w:id="91711213">
          <w:marLeft w:val="0"/>
          <w:marRight w:val="0"/>
          <w:marTop w:val="0"/>
          <w:marBottom w:val="0"/>
          <w:divBdr>
            <w:top w:val="none" w:sz="0" w:space="0" w:color="auto"/>
            <w:left w:val="none" w:sz="0" w:space="0" w:color="auto"/>
            <w:bottom w:val="none" w:sz="0" w:space="0" w:color="auto"/>
            <w:right w:val="none" w:sz="0" w:space="0" w:color="auto"/>
          </w:divBdr>
        </w:div>
        <w:div w:id="793250414">
          <w:marLeft w:val="0"/>
          <w:marRight w:val="0"/>
          <w:marTop w:val="0"/>
          <w:marBottom w:val="0"/>
          <w:divBdr>
            <w:top w:val="none" w:sz="0" w:space="0" w:color="auto"/>
            <w:left w:val="none" w:sz="0" w:space="0" w:color="auto"/>
            <w:bottom w:val="none" w:sz="0" w:space="0" w:color="auto"/>
            <w:right w:val="none" w:sz="0" w:space="0" w:color="auto"/>
          </w:divBdr>
        </w:div>
      </w:divsChild>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942224430">
      <w:bodyDiv w:val="1"/>
      <w:marLeft w:val="0"/>
      <w:marRight w:val="0"/>
      <w:marTop w:val="0"/>
      <w:marBottom w:val="0"/>
      <w:divBdr>
        <w:top w:val="none" w:sz="0" w:space="0" w:color="auto"/>
        <w:left w:val="none" w:sz="0" w:space="0" w:color="auto"/>
        <w:bottom w:val="none" w:sz="0" w:space="0" w:color="auto"/>
        <w:right w:val="none" w:sz="0" w:space="0" w:color="auto"/>
      </w:divBdr>
      <w:divsChild>
        <w:div w:id="894002298">
          <w:marLeft w:val="0"/>
          <w:marRight w:val="0"/>
          <w:marTop w:val="0"/>
          <w:marBottom w:val="0"/>
          <w:divBdr>
            <w:top w:val="none" w:sz="0" w:space="0" w:color="auto"/>
            <w:left w:val="none" w:sz="0" w:space="0" w:color="auto"/>
            <w:bottom w:val="none" w:sz="0" w:space="0" w:color="auto"/>
            <w:right w:val="none" w:sz="0" w:space="0" w:color="auto"/>
          </w:divBdr>
        </w:div>
      </w:divsChild>
    </w:div>
    <w:div w:id="950623447">
      <w:bodyDiv w:val="1"/>
      <w:marLeft w:val="0"/>
      <w:marRight w:val="0"/>
      <w:marTop w:val="0"/>
      <w:marBottom w:val="0"/>
      <w:divBdr>
        <w:top w:val="none" w:sz="0" w:space="0" w:color="auto"/>
        <w:left w:val="none" w:sz="0" w:space="0" w:color="auto"/>
        <w:bottom w:val="none" w:sz="0" w:space="0" w:color="auto"/>
        <w:right w:val="none" w:sz="0" w:space="0" w:color="auto"/>
      </w:divBdr>
    </w:div>
    <w:div w:id="977421515">
      <w:bodyDiv w:val="1"/>
      <w:marLeft w:val="0"/>
      <w:marRight w:val="0"/>
      <w:marTop w:val="0"/>
      <w:marBottom w:val="0"/>
      <w:divBdr>
        <w:top w:val="none" w:sz="0" w:space="0" w:color="auto"/>
        <w:left w:val="none" w:sz="0" w:space="0" w:color="auto"/>
        <w:bottom w:val="none" w:sz="0" w:space="0" w:color="auto"/>
        <w:right w:val="none" w:sz="0" w:space="0" w:color="auto"/>
      </w:divBdr>
    </w:div>
    <w:div w:id="981546296">
      <w:bodyDiv w:val="1"/>
      <w:marLeft w:val="0"/>
      <w:marRight w:val="0"/>
      <w:marTop w:val="0"/>
      <w:marBottom w:val="0"/>
      <w:divBdr>
        <w:top w:val="none" w:sz="0" w:space="0" w:color="auto"/>
        <w:left w:val="none" w:sz="0" w:space="0" w:color="auto"/>
        <w:bottom w:val="none" w:sz="0" w:space="0" w:color="auto"/>
        <w:right w:val="none" w:sz="0" w:space="0" w:color="auto"/>
      </w:divBdr>
    </w:div>
    <w:div w:id="1001741554">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23020660">
      <w:bodyDiv w:val="1"/>
      <w:marLeft w:val="0"/>
      <w:marRight w:val="0"/>
      <w:marTop w:val="0"/>
      <w:marBottom w:val="0"/>
      <w:divBdr>
        <w:top w:val="none" w:sz="0" w:space="0" w:color="auto"/>
        <w:left w:val="none" w:sz="0" w:space="0" w:color="auto"/>
        <w:bottom w:val="none" w:sz="0" w:space="0" w:color="auto"/>
        <w:right w:val="none" w:sz="0" w:space="0" w:color="auto"/>
      </w:divBdr>
    </w:div>
    <w:div w:id="1037242548">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3143072">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28665772">
      <w:bodyDiv w:val="1"/>
      <w:marLeft w:val="0"/>
      <w:marRight w:val="0"/>
      <w:marTop w:val="0"/>
      <w:marBottom w:val="0"/>
      <w:divBdr>
        <w:top w:val="none" w:sz="0" w:space="0" w:color="auto"/>
        <w:left w:val="none" w:sz="0" w:space="0" w:color="auto"/>
        <w:bottom w:val="none" w:sz="0" w:space="0" w:color="auto"/>
        <w:right w:val="none" w:sz="0" w:space="0" w:color="auto"/>
      </w:divBdr>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242832260">
      <w:bodyDiv w:val="1"/>
      <w:marLeft w:val="0"/>
      <w:marRight w:val="0"/>
      <w:marTop w:val="0"/>
      <w:marBottom w:val="0"/>
      <w:divBdr>
        <w:top w:val="none" w:sz="0" w:space="0" w:color="auto"/>
        <w:left w:val="none" w:sz="0" w:space="0" w:color="auto"/>
        <w:bottom w:val="none" w:sz="0" w:space="0" w:color="auto"/>
        <w:right w:val="none" w:sz="0" w:space="0" w:color="auto"/>
      </w:divBdr>
    </w:div>
    <w:div w:id="1258782065">
      <w:bodyDiv w:val="1"/>
      <w:marLeft w:val="0"/>
      <w:marRight w:val="0"/>
      <w:marTop w:val="0"/>
      <w:marBottom w:val="0"/>
      <w:divBdr>
        <w:top w:val="none" w:sz="0" w:space="0" w:color="auto"/>
        <w:left w:val="none" w:sz="0" w:space="0" w:color="auto"/>
        <w:bottom w:val="none" w:sz="0" w:space="0" w:color="auto"/>
        <w:right w:val="none" w:sz="0" w:space="0" w:color="auto"/>
      </w:divBdr>
    </w:div>
    <w:div w:id="1263609436">
      <w:bodyDiv w:val="1"/>
      <w:marLeft w:val="0"/>
      <w:marRight w:val="0"/>
      <w:marTop w:val="0"/>
      <w:marBottom w:val="0"/>
      <w:divBdr>
        <w:top w:val="none" w:sz="0" w:space="0" w:color="auto"/>
        <w:left w:val="none" w:sz="0" w:space="0" w:color="auto"/>
        <w:bottom w:val="none" w:sz="0" w:space="0" w:color="auto"/>
        <w:right w:val="none" w:sz="0" w:space="0" w:color="auto"/>
      </w:divBdr>
    </w:div>
    <w:div w:id="1268344805">
      <w:bodyDiv w:val="1"/>
      <w:marLeft w:val="0"/>
      <w:marRight w:val="0"/>
      <w:marTop w:val="0"/>
      <w:marBottom w:val="0"/>
      <w:divBdr>
        <w:top w:val="none" w:sz="0" w:space="0" w:color="auto"/>
        <w:left w:val="none" w:sz="0" w:space="0" w:color="auto"/>
        <w:bottom w:val="none" w:sz="0" w:space="0" w:color="auto"/>
        <w:right w:val="none" w:sz="0" w:space="0" w:color="auto"/>
      </w:divBdr>
    </w:div>
    <w:div w:id="1279295121">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03853482">
      <w:bodyDiv w:val="1"/>
      <w:marLeft w:val="0"/>
      <w:marRight w:val="0"/>
      <w:marTop w:val="0"/>
      <w:marBottom w:val="0"/>
      <w:divBdr>
        <w:top w:val="none" w:sz="0" w:space="0" w:color="auto"/>
        <w:left w:val="none" w:sz="0" w:space="0" w:color="auto"/>
        <w:bottom w:val="none" w:sz="0" w:space="0" w:color="auto"/>
        <w:right w:val="none" w:sz="0" w:space="0" w:color="auto"/>
      </w:divBdr>
      <w:divsChild>
        <w:div w:id="599487764">
          <w:marLeft w:val="0"/>
          <w:marRight w:val="0"/>
          <w:marTop w:val="0"/>
          <w:marBottom w:val="0"/>
          <w:divBdr>
            <w:top w:val="none" w:sz="0" w:space="0" w:color="auto"/>
            <w:left w:val="none" w:sz="0" w:space="0" w:color="auto"/>
            <w:bottom w:val="none" w:sz="0" w:space="0" w:color="auto"/>
            <w:right w:val="none" w:sz="0" w:space="0" w:color="auto"/>
          </w:divBdr>
        </w:div>
        <w:div w:id="584725953">
          <w:marLeft w:val="0"/>
          <w:marRight w:val="0"/>
          <w:marTop w:val="0"/>
          <w:marBottom w:val="0"/>
          <w:divBdr>
            <w:top w:val="none" w:sz="0" w:space="0" w:color="auto"/>
            <w:left w:val="none" w:sz="0" w:space="0" w:color="auto"/>
            <w:bottom w:val="none" w:sz="0" w:space="0" w:color="auto"/>
            <w:right w:val="none" w:sz="0" w:space="0" w:color="auto"/>
          </w:divBdr>
        </w:div>
        <w:div w:id="1420365333">
          <w:marLeft w:val="0"/>
          <w:marRight w:val="0"/>
          <w:marTop w:val="0"/>
          <w:marBottom w:val="0"/>
          <w:divBdr>
            <w:top w:val="none" w:sz="0" w:space="0" w:color="auto"/>
            <w:left w:val="none" w:sz="0" w:space="0" w:color="auto"/>
            <w:bottom w:val="none" w:sz="0" w:space="0" w:color="auto"/>
            <w:right w:val="none" w:sz="0" w:space="0" w:color="auto"/>
          </w:divBdr>
        </w:div>
        <w:div w:id="1155294119">
          <w:marLeft w:val="0"/>
          <w:marRight w:val="0"/>
          <w:marTop w:val="0"/>
          <w:marBottom w:val="0"/>
          <w:divBdr>
            <w:top w:val="none" w:sz="0" w:space="0" w:color="auto"/>
            <w:left w:val="none" w:sz="0" w:space="0" w:color="auto"/>
            <w:bottom w:val="none" w:sz="0" w:space="0" w:color="auto"/>
            <w:right w:val="none" w:sz="0" w:space="0" w:color="auto"/>
          </w:divBdr>
        </w:div>
        <w:div w:id="857543731">
          <w:marLeft w:val="0"/>
          <w:marRight w:val="0"/>
          <w:marTop w:val="0"/>
          <w:marBottom w:val="0"/>
          <w:divBdr>
            <w:top w:val="none" w:sz="0" w:space="0" w:color="auto"/>
            <w:left w:val="none" w:sz="0" w:space="0" w:color="auto"/>
            <w:bottom w:val="none" w:sz="0" w:space="0" w:color="auto"/>
            <w:right w:val="none" w:sz="0" w:space="0" w:color="auto"/>
          </w:divBdr>
        </w:div>
        <w:div w:id="82650226">
          <w:marLeft w:val="0"/>
          <w:marRight w:val="0"/>
          <w:marTop w:val="0"/>
          <w:marBottom w:val="0"/>
          <w:divBdr>
            <w:top w:val="none" w:sz="0" w:space="0" w:color="auto"/>
            <w:left w:val="none" w:sz="0" w:space="0" w:color="auto"/>
            <w:bottom w:val="none" w:sz="0" w:space="0" w:color="auto"/>
            <w:right w:val="none" w:sz="0" w:space="0" w:color="auto"/>
          </w:divBdr>
        </w:div>
      </w:divsChild>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26475545">
      <w:bodyDiv w:val="1"/>
      <w:marLeft w:val="0"/>
      <w:marRight w:val="0"/>
      <w:marTop w:val="0"/>
      <w:marBottom w:val="0"/>
      <w:divBdr>
        <w:top w:val="none" w:sz="0" w:space="0" w:color="auto"/>
        <w:left w:val="none" w:sz="0" w:space="0" w:color="auto"/>
        <w:bottom w:val="none" w:sz="0" w:space="0" w:color="auto"/>
        <w:right w:val="none" w:sz="0" w:space="0" w:color="auto"/>
      </w:divBdr>
    </w:div>
    <w:div w:id="1334454519">
      <w:bodyDiv w:val="1"/>
      <w:marLeft w:val="0"/>
      <w:marRight w:val="0"/>
      <w:marTop w:val="0"/>
      <w:marBottom w:val="0"/>
      <w:divBdr>
        <w:top w:val="none" w:sz="0" w:space="0" w:color="auto"/>
        <w:left w:val="none" w:sz="0" w:space="0" w:color="auto"/>
        <w:bottom w:val="none" w:sz="0" w:space="0" w:color="auto"/>
        <w:right w:val="none" w:sz="0" w:space="0" w:color="auto"/>
      </w:divBdr>
    </w:div>
    <w:div w:id="1337341852">
      <w:bodyDiv w:val="1"/>
      <w:marLeft w:val="0"/>
      <w:marRight w:val="0"/>
      <w:marTop w:val="0"/>
      <w:marBottom w:val="0"/>
      <w:divBdr>
        <w:top w:val="none" w:sz="0" w:space="0" w:color="auto"/>
        <w:left w:val="none" w:sz="0" w:space="0" w:color="auto"/>
        <w:bottom w:val="none" w:sz="0" w:space="0" w:color="auto"/>
        <w:right w:val="none" w:sz="0" w:space="0" w:color="auto"/>
      </w:divBdr>
    </w:div>
    <w:div w:id="1358038944">
      <w:bodyDiv w:val="1"/>
      <w:marLeft w:val="0"/>
      <w:marRight w:val="0"/>
      <w:marTop w:val="0"/>
      <w:marBottom w:val="0"/>
      <w:divBdr>
        <w:top w:val="none" w:sz="0" w:space="0" w:color="auto"/>
        <w:left w:val="none" w:sz="0" w:space="0" w:color="auto"/>
        <w:bottom w:val="none" w:sz="0" w:space="0" w:color="auto"/>
        <w:right w:val="none" w:sz="0" w:space="0" w:color="auto"/>
      </w:divBdr>
      <w:divsChild>
        <w:div w:id="1705789580">
          <w:marLeft w:val="0"/>
          <w:marRight w:val="0"/>
          <w:marTop w:val="0"/>
          <w:marBottom w:val="75"/>
          <w:divBdr>
            <w:top w:val="none" w:sz="0" w:space="0" w:color="auto"/>
            <w:left w:val="none" w:sz="0" w:space="0" w:color="auto"/>
            <w:bottom w:val="none" w:sz="0" w:space="0" w:color="auto"/>
            <w:right w:val="none" w:sz="0" w:space="0" w:color="auto"/>
          </w:divBdr>
        </w:div>
        <w:div w:id="1273316362">
          <w:marLeft w:val="0"/>
          <w:marRight w:val="0"/>
          <w:marTop w:val="0"/>
          <w:marBottom w:val="0"/>
          <w:divBdr>
            <w:top w:val="none" w:sz="0" w:space="0" w:color="auto"/>
            <w:left w:val="none" w:sz="0" w:space="0" w:color="auto"/>
            <w:bottom w:val="none" w:sz="0" w:space="0" w:color="auto"/>
            <w:right w:val="none" w:sz="0" w:space="0" w:color="auto"/>
          </w:divBdr>
        </w:div>
      </w:divsChild>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5661461">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18622276">
      <w:bodyDiv w:val="1"/>
      <w:marLeft w:val="0"/>
      <w:marRight w:val="0"/>
      <w:marTop w:val="0"/>
      <w:marBottom w:val="0"/>
      <w:divBdr>
        <w:top w:val="none" w:sz="0" w:space="0" w:color="auto"/>
        <w:left w:val="none" w:sz="0" w:space="0" w:color="auto"/>
        <w:bottom w:val="none" w:sz="0" w:space="0" w:color="auto"/>
        <w:right w:val="none" w:sz="0" w:space="0" w:color="auto"/>
      </w:divBdr>
    </w:div>
    <w:div w:id="1535071978">
      <w:bodyDiv w:val="1"/>
      <w:marLeft w:val="0"/>
      <w:marRight w:val="0"/>
      <w:marTop w:val="0"/>
      <w:marBottom w:val="0"/>
      <w:divBdr>
        <w:top w:val="none" w:sz="0" w:space="0" w:color="auto"/>
        <w:left w:val="none" w:sz="0" w:space="0" w:color="auto"/>
        <w:bottom w:val="none" w:sz="0" w:space="0" w:color="auto"/>
        <w:right w:val="none" w:sz="0" w:space="0" w:color="auto"/>
      </w:divBdr>
      <w:divsChild>
        <w:div w:id="1238588471">
          <w:marLeft w:val="0"/>
          <w:marRight w:val="0"/>
          <w:marTop w:val="0"/>
          <w:marBottom w:val="0"/>
          <w:divBdr>
            <w:top w:val="none" w:sz="0" w:space="0" w:color="auto"/>
            <w:left w:val="none" w:sz="0" w:space="0" w:color="auto"/>
            <w:bottom w:val="none" w:sz="0" w:space="0" w:color="auto"/>
            <w:right w:val="none" w:sz="0" w:space="0" w:color="auto"/>
          </w:divBdr>
        </w:div>
      </w:divsChild>
    </w:div>
    <w:div w:id="1541086528">
      <w:bodyDiv w:val="1"/>
      <w:marLeft w:val="0"/>
      <w:marRight w:val="0"/>
      <w:marTop w:val="0"/>
      <w:marBottom w:val="0"/>
      <w:divBdr>
        <w:top w:val="none" w:sz="0" w:space="0" w:color="auto"/>
        <w:left w:val="none" w:sz="0" w:space="0" w:color="auto"/>
        <w:bottom w:val="none" w:sz="0" w:space="0" w:color="auto"/>
        <w:right w:val="none" w:sz="0" w:space="0" w:color="auto"/>
      </w:divBdr>
    </w:div>
    <w:div w:id="1556545782">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584026256">
      <w:bodyDiv w:val="1"/>
      <w:marLeft w:val="0"/>
      <w:marRight w:val="0"/>
      <w:marTop w:val="0"/>
      <w:marBottom w:val="0"/>
      <w:divBdr>
        <w:top w:val="none" w:sz="0" w:space="0" w:color="auto"/>
        <w:left w:val="none" w:sz="0" w:space="0" w:color="auto"/>
        <w:bottom w:val="none" w:sz="0" w:space="0" w:color="auto"/>
        <w:right w:val="none" w:sz="0" w:space="0" w:color="auto"/>
      </w:divBdr>
    </w:div>
    <w:div w:id="1594509100">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08392134">
      <w:bodyDiv w:val="1"/>
      <w:marLeft w:val="0"/>
      <w:marRight w:val="0"/>
      <w:marTop w:val="0"/>
      <w:marBottom w:val="0"/>
      <w:divBdr>
        <w:top w:val="none" w:sz="0" w:space="0" w:color="auto"/>
        <w:left w:val="none" w:sz="0" w:space="0" w:color="auto"/>
        <w:bottom w:val="none" w:sz="0" w:space="0" w:color="auto"/>
        <w:right w:val="none" w:sz="0" w:space="0" w:color="auto"/>
      </w:divBdr>
      <w:divsChild>
        <w:div w:id="1323778765">
          <w:marLeft w:val="0"/>
          <w:marRight w:val="0"/>
          <w:marTop w:val="0"/>
          <w:marBottom w:val="0"/>
          <w:divBdr>
            <w:top w:val="none" w:sz="0" w:space="0" w:color="auto"/>
            <w:left w:val="none" w:sz="0" w:space="0" w:color="auto"/>
            <w:bottom w:val="none" w:sz="0" w:space="0" w:color="auto"/>
            <w:right w:val="none" w:sz="0" w:space="0" w:color="auto"/>
          </w:divBdr>
          <w:divsChild>
            <w:div w:id="459227656">
              <w:marLeft w:val="0"/>
              <w:marRight w:val="0"/>
              <w:marTop w:val="0"/>
              <w:marBottom w:val="0"/>
              <w:divBdr>
                <w:top w:val="none" w:sz="0" w:space="0" w:color="auto"/>
                <w:left w:val="none" w:sz="0" w:space="0" w:color="auto"/>
                <w:bottom w:val="none" w:sz="0" w:space="0" w:color="auto"/>
                <w:right w:val="none" w:sz="0" w:space="0" w:color="auto"/>
              </w:divBdr>
              <w:divsChild>
                <w:div w:id="215315682">
                  <w:marLeft w:val="-225"/>
                  <w:marRight w:val="-225"/>
                  <w:marTop w:val="0"/>
                  <w:marBottom w:val="0"/>
                  <w:divBdr>
                    <w:top w:val="none" w:sz="0" w:space="0" w:color="auto"/>
                    <w:left w:val="none" w:sz="0" w:space="0" w:color="auto"/>
                    <w:bottom w:val="none" w:sz="0" w:space="0" w:color="auto"/>
                    <w:right w:val="none" w:sz="0" w:space="0" w:color="auto"/>
                  </w:divBdr>
                  <w:divsChild>
                    <w:div w:id="378286948">
                      <w:marLeft w:val="0"/>
                      <w:marRight w:val="0"/>
                      <w:marTop w:val="0"/>
                      <w:marBottom w:val="0"/>
                      <w:divBdr>
                        <w:top w:val="none" w:sz="0" w:space="0" w:color="auto"/>
                        <w:left w:val="none" w:sz="0" w:space="0" w:color="auto"/>
                        <w:bottom w:val="none" w:sz="0" w:space="0" w:color="auto"/>
                        <w:right w:val="none" w:sz="0" w:space="0" w:color="auto"/>
                      </w:divBdr>
                      <w:divsChild>
                        <w:div w:id="815996544">
                          <w:marLeft w:val="-225"/>
                          <w:marRight w:val="-225"/>
                          <w:marTop w:val="0"/>
                          <w:marBottom w:val="0"/>
                          <w:divBdr>
                            <w:top w:val="none" w:sz="0" w:space="0" w:color="auto"/>
                            <w:left w:val="none" w:sz="0" w:space="0" w:color="auto"/>
                            <w:bottom w:val="none" w:sz="0" w:space="0" w:color="auto"/>
                            <w:right w:val="none" w:sz="0" w:space="0" w:color="auto"/>
                          </w:divBdr>
                          <w:divsChild>
                            <w:div w:id="1093163298">
                              <w:marLeft w:val="0"/>
                              <w:marRight w:val="0"/>
                              <w:marTop w:val="0"/>
                              <w:marBottom w:val="0"/>
                              <w:divBdr>
                                <w:top w:val="none" w:sz="0" w:space="0" w:color="auto"/>
                                <w:left w:val="none" w:sz="0" w:space="0" w:color="auto"/>
                                <w:bottom w:val="none" w:sz="0" w:space="0" w:color="auto"/>
                                <w:right w:val="none" w:sz="0" w:space="0" w:color="auto"/>
                              </w:divBdr>
                              <w:divsChild>
                                <w:div w:id="1903830364">
                                  <w:marLeft w:val="0"/>
                                  <w:marRight w:val="0"/>
                                  <w:marTop w:val="0"/>
                                  <w:marBottom w:val="0"/>
                                  <w:divBdr>
                                    <w:top w:val="none" w:sz="0" w:space="0" w:color="auto"/>
                                    <w:left w:val="none" w:sz="0" w:space="0" w:color="auto"/>
                                    <w:bottom w:val="none" w:sz="0" w:space="0" w:color="auto"/>
                                    <w:right w:val="none" w:sz="0" w:space="0" w:color="auto"/>
                                  </w:divBdr>
                                </w:div>
                              </w:divsChild>
                            </w:div>
                            <w:div w:id="1152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0629">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03699939">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56971123">
      <w:bodyDiv w:val="1"/>
      <w:marLeft w:val="0"/>
      <w:marRight w:val="0"/>
      <w:marTop w:val="0"/>
      <w:marBottom w:val="0"/>
      <w:divBdr>
        <w:top w:val="none" w:sz="0" w:space="0" w:color="auto"/>
        <w:left w:val="none" w:sz="0" w:space="0" w:color="auto"/>
        <w:bottom w:val="none" w:sz="0" w:space="0" w:color="auto"/>
        <w:right w:val="none" w:sz="0" w:space="0" w:color="auto"/>
      </w:divBdr>
    </w:div>
    <w:div w:id="1760442872">
      <w:bodyDiv w:val="1"/>
      <w:marLeft w:val="0"/>
      <w:marRight w:val="0"/>
      <w:marTop w:val="0"/>
      <w:marBottom w:val="0"/>
      <w:divBdr>
        <w:top w:val="none" w:sz="0" w:space="0" w:color="auto"/>
        <w:left w:val="none" w:sz="0" w:space="0" w:color="auto"/>
        <w:bottom w:val="none" w:sz="0" w:space="0" w:color="auto"/>
        <w:right w:val="none" w:sz="0" w:space="0" w:color="auto"/>
      </w:divBdr>
    </w:div>
    <w:div w:id="1767653724">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17841158">
      <w:bodyDiv w:val="1"/>
      <w:marLeft w:val="0"/>
      <w:marRight w:val="0"/>
      <w:marTop w:val="0"/>
      <w:marBottom w:val="0"/>
      <w:divBdr>
        <w:top w:val="none" w:sz="0" w:space="0" w:color="auto"/>
        <w:left w:val="none" w:sz="0" w:space="0" w:color="auto"/>
        <w:bottom w:val="none" w:sz="0" w:space="0" w:color="auto"/>
        <w:right w:val="none" w:sz="0" w:space="0" w:color="auto"/>
      </w:divBdr>
      <w:divsChild>
        <w:div w:id="1628389459">
          <w:marLeft w:val="0"/>
          <w:marRight w:val="0"/>
          <w:marTop w:val="0"/>
          <w:marBottom w:val="0"/>
          <w:divBdr>
            <w:top w:val="none" w:sz="0" w:space="0" w:color="auto"/>
            <w:left w:val="none" w:sz="0" w:space="0" w:color="auto"/>
            <w:bottom w:val="none" w:sz="0" w:space="0" w:color="auto"/>
            <w:right w:val="none" w:sz="0" w:space="0" w:color="auto"/>
          </w:divBdr>
        </w:div>
        <w:div w:id="1211964347">
          <w:marLeft w:val="0"/>
          <w:marRight w:val="0"/>
          <w:marTop w:val="0"/>
          <w:marBottom w:val="75"/>
          <w:divBdr>
            <w:top w:val="none" w:sz="0" w:space="0" w:color="auto"/>
            <w:left w:val="none" w:sz="0" w:space="0" w:color="auto"/>
            <w:bottom w:val="none" w:sz="0" w:space="0" w:color="auto"/>
            <w:right w:val="none" w:sz="0" w:space="0" w:color="auto"/>
          </w:divBdr>
        </w:div>
      </w:divsChild>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884780959">
      <w:bodyDiv w:val="1"/>
      <w:marLeft w:val="0"/>
      <w:marRight w:val="0"/>
      <w:marTop w:val="0"/>
      <w:marBottom w:val="0"/>
      <w:divBdr>
        <w:top w:val="none" w:sz="0" w:space="0" w:color="auto"/>
        <w:left w:val="none" w:sz="0" w:space="0" w:color="auto"/>
        <w:bottom w:val="none" w:sz="0" w:space="0" w:color="auto"/>
        <w:right w:val="none" w:sz="0" w:space="0" w:color="auto"/>
      </w:divBdr>
    </w:div>
    <w:div w:id="1904176558">
      <w:bodyDiv w:val="1"/>
      <w:marLeft w:val="0"/>
      <w:marRight w:val="0"/>
      <w:marTop w:val="0"/>
      <w:marBottom w:val="0"/>
      <w:divBdr>
        <w:top w:val="none" w:sz="0" w:space="0" w:color="auto"/>
        <w:left w:val="none" w:sz="0" w:space="0" w:color="auto"/>
        <w:bottom w:val="none" w:sz="0" w:space="0" w:color="auto"/>
        <w:right w:val="none" w:sz="0" w:space="0" w:color="auto"/>
      </w:divBdr>
      <w:divsChild>
        <w:div w:id="248658702">
          <w:marLeft w:val="-300"/>
          <w:marRight w:val="0"/>
          <w:marTop w:val="0"/>
          <w:marBottom w:val="0"/>
          <w:divBdr>
            <w:top w:val="single" w:sz="12" w:space="0" w:color="D72250"/>
            <w:left w:val="single" w:sz="2" w:space="15" w:color="2C3841"/>
            <w:bottom w:val="single" w:sz="2" w:space="0" w:color="2C3841"/>
            <w:right w:val="none" w:sz="0" w:space="15" w:color="2C3841"/>
          </w:divBdr>
          <w:divsChild>
            <w:div w:id="337927355">
              <w:marLeft w:val="3155"/>
              <w:marRight w:val="0"/>
              <w:marTop w:val="0"/>
              <w:marBottom w:val="0"/>
              <w:divBdr>
                <w:top w:val="none" w:sz="0" w:space="0" w:color="auto"/>
                <w:left w:val="none" w:sz="0" w:space="0" w:color="auto"/>
                <w:bottom w:val="none" w:sz="0" w:space="0" w:color="auto"/>
                <w:right w:val="none" w:sz="0" w:space="0" w:color="auto"/>
              </w:divBdr>
            </w:div>
          </w:divsChild>
        </w:div>
        <w:div w:id="1237935941">
          <w:marLeft w:val="3212"/>
          <w:marRight w:val="0"/>
          <w:marTop w:val="0"/>
          <w:marBottom w:val="0"/>
          <w:divBdr>
            <w:top w:val="none" w:sz="0" w:space="0" w:color="auto"/>
            <w:left w:val="none" w:sz="0" w:space="0" w:color="auto"/>
            <w:bottom w:val="none" w:sz="0" w:space="0" w:color="auto"/>
            <w:right w:val="none" w:sz="0" w:space="0" w:color="auto"/>
          </w:divBdr>
          <w:divsChild>
            <w:div w:id="649795454">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0"/>
                  <w:marRight w:val="0"/>
                  <w:marTop w:val="0"/>
                  <w:marBottom w:val="0"/>
                  <w:divBdr>
                    <w:top w:val="none" w:sz="0" w:space="0" w:color="auto"/>
                    <w:left w:val="none" w:sz="0" w:space="0" w:color="auto"/>
                    <w:bottom w:val="none" w:sz="0" w:space="0" w:color="auto"/>
                    <w:right w:val="none" w:sz="0" w:space="0" w:color="auto"/>
                  </w:divBdr>
                  <w:divsChild>
                    <w:div w:id="638345576">
                      <w:marLeft w:val="0"/>
                      <w:marRight w:val="300"/>
                      <w:marTop w:val="0"/>
                      <w:marBottom w:val="0"/>
                      <w:divBdr>
                        <w:top w:val="none" w:sz="0" w:space="0" w:color="auto"/>
                        <w:left w:val="none" w:sz="0" w:space="0" w:color="auto"/>
                        <w:bottom w:val="none" w:sz="0" w:space="0" w:color="auto"/>
                        <w:right w:val="none" w:sz="0" w:space="0" w:color="auto"/>
                      </w:divBdr>
                      <w:divsChild>
                        <w:div w:id="399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459">
                  <w:marLeft w:val="0"/>
                  <w:marRight w:val="0"/>
                  <w:marTop w:val="0"/>
                  <w:marBottom w:val="0"/>
                  <w:divBdr>
                    <w:top w:val="none" w:sz="0" w:space="0" w:color="auto"/>
                    <w:left w:val="none" w:sz="0" w:space="0" w:color="auto"/>
                    <w:bottom w:val="none" w:sz="0" w:space="0" w:color="auto"/>
                    <w:right w:val="none" w:sz="0" w:space="0" w:color="auto"/>
                  </w:divBdr>
                  <w:divsChild>
                    <w:div w:id="2005813822">
                      <w:marLeft w:val="0"/>
                      <w:marRight w:val="300"/>
                      <w:marTop w:val="0"/>
                      <w:marBottom w:val="0"/>
                      <w:divBdr>
                        <w:top w:val="none" w:sz="0" w:space="0" w:color="auto"/>
                        <w:left w:val="none" w:sz="0" w:space="0" w:color="auto"/>
                        <w:bottom w:val="none" w:sz="0" w:space="0" w:color="auto"/>
                        <w:right w:val="none" w:sz="0" w:space="0" w:color="auto"/>
                      </w:divBdr>
                      <w:divsChild>
                        <w:div w:id="871921605">
                          <w:marLeft w:val="0"/>
                          <w:marRight w:val="0"/>
                          <w:marTop w:val="0"/>
                          <w:marBottom w:val="0"/>
                          <w:divBdr>
                            <w:top w:val="none" w:sz="0" w:space="0" w:color="auto"/>
                            <w:left w:val="none" w:sz="0" w:space="0" w:color="auto"/>
                            <w:bottom w:val="none" w:sz="0" w:space="0" w:color="auto"/>
                            <w:right w:val="none" w:sz="0" w:space="0" w:color="auto"/>
                          </w:divBdr>
                          <w:divsChild>
                            <w:div w:id="925070089">
                              <w:marLeft w:val="0"/>
                              <w:marRight w:val="0"/>
                              <w:marTop w:val="0"/>
                              <w:marBottom w:val="0"/>
                              <w:divBdr>
                                <w:top w:val="none" w:sz="0" w:space="0" w:color="auto"/>
                                <w:left w:val="none" w:sz="0" w:space="0" w:color="auto"/>
                                <w:bottom w:val="none" w:sz="0" w:space="0" w:color="auto"/>
                                <w:right w:val="none" w:sz="0" w:space="0" w:color="auto"/>
                              </w:divBdr>
                              <w:divsChild>
                                <w:div w:id="707998118">
                                  <w:marLeft w:val="0"/>
                                  <w:marRight w:val="300"/>
                                  <w:marTop w:val="0"/>
                                  <w:marBottom w:val="0"/>
                                  <w:divBdr>
                                    <w:top w:val="none" w:sz="0" w:space="0" w:color="auto"/>
                                    <w:left w:val="none" w:sz="0" w:space="0" w:color="auto"/>
                                    <w:bottom w:val="none" w:sz="0" w:space="0" w:color="auto"/>
                                    <w:right w:val="none" w:sz="0" w:space="0" w:color="auto"/>
                                  </w:divBdr>
                                </w:div>
                              </w:divsChild>
                            </w:div>
                            <w:div w:id="1357732705">
                              <w:marLeft w:val="0"/>
                              <w:marRight w:val="0"/>
                              <w:marTop w:val="0"/>
                              <w:marBottom w:val="0"/>
                              <w:divBdr>
                                <w:top w:val="none" w:sz="0" w:space="0" w:color="auto"/>
                                <w:left w:val="none" w:sz="0" w:space="0" w:color="auto"/>
                                <w:bottom w:val="none" w:sz="0" w:space="0" w:color="auto"/>
                                <w:right w:val="none" w:sz="0" w:space="0" w:color="auto"/>
                              </w:divBdr>
                            </w:div>
                          </w:divsChild>
                        </w:div>
                        <w:div w:id="1617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06992290">
      <w:bodyDiv w:val="1"/>
      <w:marLeft w:val="0"/>
      <w:marRight w:val="0"/>
      <w:marTop w:val="0"/>
      <w:marBottom w:val="0"/>
      <w:divBdr>
        <w:top w:val="none" w:sz="0" w:space="0" w:color="auto"/>
        <w:left w:val="none" w:sz="0" w:space="0" w:color="auto"/>
        <w:bottom w:val="none" w:sz="0" w:space="0" w:color="auto"/>
        <w:right w:val="none" w:sz="0" w:space="0" w:color="auto"/>
      </w:divBdr>
    </w:div>
    <w:div w:id="1911038801">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135268">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40266">
      <w:bodyDiv w:val="1"/>
      <w:marLeft w:val="0"/>
      <w:marRight w:val="0"/>
      <w:marTop w:val="0"/>
      <w:marBottom w:val="0"/>
      <w:divBdr>
        <w:top w:val="none" w:sz="0" w:space="0" w:color="auto"/>
        <w:left w:val="none" w:sz="0" w:space="0" w:color="auto"/>
        <w:bottom w:val="none" w:sz="0" w:space="0" w:color="auto"/>
        <w:right w:val="none" w:sz="0" w:space="0" w:color="auto"/>
      </w:divBdr>
    </w:div>
    <w:div w:id="2010937882">
      <w:bodyDiv w:val="1"/>
      <w:marLeft w:val="0"/>
      <w:marRight w:val="0"/>
      <w:marTop w:val="0"/>
      <w:marBottom w:val="0"/>
      <w:divBdr>
        <w:top w:val="none" w:sz="0" w:space="0" w:color="auto"/>
        <w:left w:val="none" w:sz="0" w:space="0" w:color="auto"/>
        <w:bottom w:val="none" w:sz="0" w:space="0" w:color="auto"/>
        <w:right w:val="none" w:sz="0" w:space="0" w:color="auto"/>
      </w:divBdr>
      <w:divsChild>
        <w:div w:id="1125469668">
          <w:marLeft w:val="0"/>
          <w:marRight w:val="0"/>
          <w:marTop w:val="0"/>
          <w:marBottom w:val="0"/>
          <w:divBdr>
            <w:top w:val="none" w:sz="0" w:space="0" w:color="auto"/>
            <w:left w:val="none" w:sz="0" w:space="0" w:color="auto"/>
            <w:bottom w:val="none" w:sz="0" w:space="0" w:color="auto"/>
            <w:right w:val="none" w:sz="0" w:space="0" w:color="auto"/>
          </w:divBdr>
        </w:div>
        <w:div w:id="1379279673">
          <w:marLeft w:val="0"/>
          <w:marRight w:val="0"/>
          <w:marTop w:val="0"/>
          <w:marBottom w:val="75"/>
          <w:divBdr>
            <w:top w:val="none" w:sz="0" w:space="0" w:color="auto"/>
            <w:left w:val="none" w:sz="0" w:space="0" w:color="auto"/>
            <w:bottom w:val="none" w:sz="0" w:space="0" w:color="auto"/>
            <w:right w:val="none" w:sz="0" w:space="0" w:color="auto"/>
          </w:divBdr>
        </w:div>
        <w:div w:id="1348632548">
          <w:marLeft w:val="0"/>
          <w:marRight w:val="0"/>
          <w:marTop w:val="0"/>
          <w:marBottom w:val="0"/>
          <w:divBdr>
            <w:top w:val="none" w:sz="0" w:space="0" w:color="auto"/>
            <w:left w:val="none" w:sz="0" w:space="0" w:color="auto"/>
            <w:bottom w:val="none" w:sz="0" w:space="0" w:color="auto"/>
            <w:right w:val="none" w:sz="0" w:space="0" w:color="auto"/>
          </w:divBdr>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41858070">
      <w:bodyDiv w:val="1"/>
      <w:marLeft w:val="0"/>
      <w:marRight w:val="0"/>
      <w:marTop w:val="0"/>
      <w:marBottom w:val="0"/>
      <w:divBdr>
        <w:top w:val="none" w:sz="0" w:space="0" w:color="auto"/>
        <w:left w:val="none" w:sz="0" w:space="0" w:color="auto"/>
        <w:bottom w:val="none" w:sz="0" w:space="0" w:color="auto"/>
        <w:right w:val="none" w:sz="0" w:space="0" w:color="auto"/>
      </w:divBdr>
      <w:divsChild>
        <w:div w:id="446513404">
          <w:marLeft w:val="0"/>
          <w:marRight w:val="0"/>
          <w:marTop w:val="0"/>
          <w:marBottom w:val="0"/>
          <w:divBdr>
            <w:top w:val="none" w:sz="0" w:space="0" w:color="auto"/>
            <w:left w:val="none" w:sz="0" w:space="0" w:color="auto"/>
            <w:bottom w:val="none" w:sz="0" w:space="0" w:color="auto"/>
            <w:right w:val="none" w:sz="0" w:space="0" w:color="auto"/>
          </w:divBdr>
          <w:divsChild>
            <w:div w:id="701589659">
              <w:marLeft w:val="0"/>
              <w:marRight w:val="0"/>
              <w:marTop w:val="0"/>
              <w:marBottom w:val="0"/>
              <w:divBdr>
                <w:top w:val="none" w:sz="0" w:space="0" w:color="auto"/>
                <w:left w:val="none" w:sz="0" w:space="0" w:color="auto"/>
                <w:bottom w:val="none" w:sz="0" w:space="0" w:color="auto"/>
                <w:right w:val="none" w:sz="0" w:space="0" w:color="auto"/>
              </w:divBdr>
              <w:divsChild>
                <w:div w:id="1922908115">
                  <w:marLeft w:val="-225"/>
                  <w:marRight w:val="-225"/>
                  <w:marTop w:val="0"/>
                  <w:marBottom w:val="0"/>
                  <w:divBdr>
                    <w:top w:val="none" w:sz="0" w:space="0" w:color="auto"/>
                    <w:left w:val="none" w:sz="0" w:space="0" w:color="auto"/>
                    <w:bottom w:val="none" w:sz="0" w:space="0" w:color="auto"/>
                    <w:right w:val="none" w:sz="0" w:space="0" w:color="auto"/>
                  </w:divBdr>
                  <w:divsChild>
                    <w:div w:id="882836833">
                      <w:marLeft w:val="0"/>
                      <w:marRight w:val="0"/>
                      <w:marTop w:val="0"/>
                      <w:marBottom w:val="0"/>
                      <w:divBdr>
                        <w:top w:val="none" w:sz="0" w:space="0" w:color="auto"/>
                        <w:left w:val="none" w:sz="0" w:space="0" w:color="auto"/>
                        <w:bottom w:val="none" w:sz="0" w:space="0" w:color="auto"/>
                        <w:right w:val="none" w:sz="0" w:space="0" w:color="auto"/>
                      </w:divBdr>
                      <w:divsChild>
                        <w:div w:id="1834834381">
                          <w:marLeft w:val="-225"/>
                          <w:marRight w:val="-225"/>
                          <w:marTop w:val="0"/>
                          <w:marBottom w:val="0"/>
                          <w:divBdr>
                            <w:top w:val="none" w:sz="0" w:space="0" w:color="auto"/>
                            <w:left w:val="none" w:sz="0" w:space="0" w:color="auto"/>
                            <w:bottom w:val="none" w:sz="0" w:space="0" w:color="auto"/>
                            <w:right w:val="none" w:sz="0" w:space="0" w:color="auto"/>
                          </w:divBdr>
                          <w:divsChild>
                            <w:div w:id="977994424">
                              <w:marLeft w:val="0"/>
                              <w:marRight w:val="0"/>
                              <w:marTop w:val="0"/>
                              <w:marBottom w:val="0"/>
                              <w:divBdr>
                                <w:top w:val="none" w:sz="0" w:space="0" w:color="auto"/>
                                <w:left w:val="none" w:sz="0" w:space="0" w:color="auto"/>
                                <w:bottom w:val="none" w:sz="0" w:space="0" w:color="auto"/>
                                <w:right w:val="none" w:sz="0" w:space="0" w:color="auto"/>
                              </w:divBdr>
                              <w:divsChild>
                                <w:div w:id="1215265989">
                                  <w:marLeft w:val="0"/>
                                  <w:marRight w:val="0"/>
                                  <w:marTop w:val="0"/>
                                  <w:marBottom w:val="0"/>
                                  <w:divBdr>
                                    <w:top w:val="none" w:sz="0" w:space="0" w:color="auto"/>
                                    <w:left w:val="none" w:sz="0" w:space="0" w:color="auto"/>
                                    <w:bottom w:val="none" w:sz="0" w:space="0" w:color="auto"/>
                                    <w:right w:val="none" w:sz="0" w:space="0" w:color="auto"/>
                                  </w:divBdr>
                                </w:div>
                              </w:divsChild>
                            </w:div>
                            <w:div w:id="14565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5394">
      <w:bodyDiv w:val="1"/>
      <w:marLeft w:val="0"/>
      <w:marRight w:val="0"/>
      <w:marTop w:val="0"/>
      <w:marBottom w:val="0"/>
      <w:divBdr>
        <w:top w:val="none" w:sz="0" w:space="0" w:color="auto"/>
        <w:left w:val="none" w:sz="0" w:space="0" w:color="auto"/>
        <w:bottom w:val="none" w:sz="0" w:space="0" w:color="auto"/>
        <w:right w:val="none" w:sz="0" w:space="0" w:color="auto"/>
      </w:divBdr>
    </w:div>
    <w:div w:id="2058385094">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7394">
      <w:bodyDiv w:val="1"/>
      <w:marLeft w:val="0"/>
      <w:marRight w:val="0"/>
      <w:marTop w:val="0"/>
      <w:marBottom w:val="0"/>
      <w:divBdr>
        <w:top w:val="none" w:sz="0" w:space="0" w:color="auto"/>
        <w:left w:val="none" w:sz="0" w:space="0" w:color="auto"/>
        <w:bottom w:val="none" w:sz="0" w:space="0" w:color="auto"/>
        <w:right w:val="none" w:sz="0" w:space="0" w:color="auto"/>
      </w:divBdr>
    </w:div>
    <w:div w:id="2142384273">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aa.ac.uk/about-us/what-we-do/academic-integrity" TargetMode="External"/><Relationship Id="rId18" Type="http://schemas.openxmlformats.org/officeDocument/2006/relationships/hyperlink" Target="https://www.jisc.ac.uk/events/building-digital-capability-and-digital-experience-insights-community-of-practice-17-nov-2020" TargetMode="External"/><Relationship Id="rId26" Type="http://schemas.openxmlformats.org/officeDocument/2006/relationships/hyperlink" Target="https://www.qaa.ac.uk/news-events/events/combatting-education-fraud-information-and-support-for-students-november" TargetMode="External"/><Relationship Id="rId39" Type="http://schemas.openxmlformats.org/officeDocument/2006/relationships/hyperlink" Target="https://my.advance-he.ac.uk/Portal/events/details/?id=e0ab3f01-8a01-eb11-a813-0022480016e7" TargetMode="External"/><Relationship Id="rId21" Type="http://schemas.openxmlformats.org/officeDocument/2006/relationships/hyperlink" Target="https://www.universitiesuk.ac.uk/events/Pages/Mental-Health-in-higher-education.aspx" TargetMode="External"/><Relationship Id="rId34" Type="http://schemas.openxmlformats.org/officeDocument/2006/relationships/hyperlink" Target="https://www.st-andrews.ac.uk/management/people/rw57" TargetMode="External"/><Relationship Id="rId42" Type="http://schemas.openxmlformats.org/officeDocument/2006/relationships/hyperlink" Target="https://www.advance-he.ac.uk/programmes-events/calendar/challenging-privilege-and-danger-single-story-online-0"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orms.office.com/Pages/ResponsePage.aspx?id=VvqpUTI_mkSnIT4_Sapemm3tLYMRSP5Ngy45odQ0WohUMVAyV1VMRzAwNlFVNzI2TE8xM0pYUjcxQy4u" TargetMode="External"/><Relationship Id="rId29" Type="http://schemas.openxmlformats.org/officeDocument/2006/relationships/hyperlink" Target="https://www.ucisa.ac.uk/Events/2020/November/CPD-3" TargetMode="External"/><Relationship Id="rId11" Type="http://schemas.openxmlformats.org/officeDocument/2006/relationships/hyperlink" Target="https://www.qaa.ac.uk/news-events/events/managing-academic-integrity-in-a-digital-environment" TargetMode="External"/><Relationship Id="rId24" Type="http://schemas.openxmlformats.org/officeDocument/2006/relationships/hyperlink" Target="https://www.universitiesuk.ac.uk/events/Pages/Mental-Health-in-higher-education.aspx" TargetMode="External"/><Relationship Id="rId32" Type="http://schemas.openxmlformats.org/officeDocument/2006/relationships/hyperlink" Target="https://www.universitiesuk.ac.uk/events/Pages/events.aspx?type=Conference" TargetMode="External"/><Relationship Id="rId37" Type="http://schemas.openxmlformats.org/officeDocument/2006/relationships/hyperlink" Target="https://www.bil.ac.uk/staff_profile/john-fairhurst/" TargetMode="External"/><Relationship Id="rId40" Type="http://schemas.openxmlformats.org/officeDocument/2006/relationships/hyperlink" Target="https://www.eventbrite.co.uk/e/transitions-out-of-higher-education-1-december-2020-registration-123649267287" TargetMode="External"/><Relationship Id="rId45" Type="http://schemas.openxmlformats.org/officeDocument/2006/relationships/hyperlink" Target="https://www.advance-he.ac.uk/programmes-events/conferences/teaching-and-learning-conference-2021?utm_source=CRM&amp;utm_medium=email&amp;utm_campaign=P%26E%20-%20TLConf&amp;utm_content=CFP&amp;dm_i=12ZA,72GNX,5FXEBS,SJJOT,1" TargetMode="External"/><Relationship Id="rId5" Type="http://schemas.openxmlformats.org/officeDocument/2006/relationships/numbering" Target="numbering.xml"/><Relationship Id="rId15" Type="http://schemas.openxmlformats.org/officeDocument/2006/relationships/hyperlink" Target="https://forms.office.com/Pages/ResponsePage.aspx?id=VvqpUTI_mkSnIT4_Sapemm3tLYMRSP5Ngy45odQ0WohUMVAyV1VMRzAwNlFVNzI2TE8xM0pYUjcxQy4u" TargetMode="External"/><Relationship Id="rId23" Type="http://schemas.openxmlformats.org/officeDocument/2006/relationships/hyperlink" Target="https://www.advance-he.ac.uk/programmes-events/calendar/lockdown-and-postgraduate-taught-experience" TargetMode="External"/><Relationship Id="rId28" Type="http://schemas.openxmlformats.org/officeDocument/2006/relationships/hyperlink" Target="https://wonkhe.com/events/student-experience4-0/" TargetMode="External"/><Relationship Id="rId36" Type="http://schemas.openxmlformats.org/officeDocument/2006/relationships/hyperlink" Target="https://www.glyndwr.ac.uk/en/StaffProfiles/suehorde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isc.ac.uk/building-digital-capability" TargetMode="External"/><Relationship Id="rId31" Type="http://schemas.openxmlformats.org/officeDocument/2006/relationships/hyperlink" Target="https://www.universitiesuk.ac.uk/events/Pages/Access-to-higher-education-summit.aspx" TargetMode="External"/><Relationship Id="rId44" Type="http://schemas.openxmlformats.org/officeDocument/2006/relationships/hyperlink" Target="https://info.advance-he.ac.uk/12ZA-72GNX-5FXEBS-47R11S-1/c.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e/student-engagement-a-future-facing-strategy-for-retention-and-progression-registration-127705688151?aff=Website" TargetMode="External"/><Relationship Id="rId22" Type="http://schemas.openxmlformats.org/officeDocument/2006/relationships/hyperlink" Target="https://www.universitiesuk.ac.uk/events/Pages/events.aspx?type=Conference" TargetMode="External"/><Relationship Id="rId27" Type="http://schemas.openxmlformats.org/officeDocument/2006/relationships/hyperlink" Target="https://www.qaa.ac.uk/docs/qaa/guidance/contracting-to-cheat-in-higher-education-2nd-edition.pdf" TargetMode="External"/><Relationship Id="rId30" Type="http://schemas.openxmlformats.org/officeDocument/2006/relationships/hyperlink" Target="https://www.ucisa.ac.uk/Events/2020/November/CPD-3" TargetMode="External"/><Relationship Id="rId35" Type="http://schemas.openxmlformats.org/officeDocument/2006/relationships/hyperlink" Target="https://www.smf.co.uk/people/aveek-bhattacharya/" TargetMode="External"/><Relationship Id="rId43" Type="http://schemas.openxmlformats.org/officeDocument/2006/relationships/hyperlink" Target="https://info.advance-he.ac.uk/12ZA-72GNX-5FXEBS-47R11S-1/c.asp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qaa.ac.uk/news-events/events/embedding-the-academic-integrity-best-practice-principles" TargetMode="External"/><Relationship Id="rId17" Type="http://schemas.openxmlformats.org/officeDocument/2006/relationships/hyperlink" Target="https://my.advance-he.ac.uk/Portal/events/details/?id=deee3f0e-4c02-eb11-a813-0022481a6a83" TargetMode="External"/><Relationship Id="rId25" Type="http://schemas.openxmlformats.org/officeDocument/2006/relationships/hyperlink" Target="https://www.ukat.uk/events/webinars/current/tutoring-matters-webinar-making-personal-tutoring-more-efficient-and-effective-using-chatbots/" TargetMode="External"/><Relationship Id="rId33" Type="http://schemas.openxmlformats.org/officeDocument/2006/relationships/hyperlink" Target="https://www.advance-he.ac.uk/person/dr-joan-omahony" TargetMode="External"/><Relationship Id="rId38" Type="http://schemas.openxmlformats.org/officeDocument/2006/relationships/hyperlink" Target="https://www.qaa.ac.uk/news-events/events/evolving-practice-in-internal-monitoring-and-evaluation-by-english-he-providers" TargetMode="External"/><Relationship Id="rId46" Type="http://schemas.openxmlformats.org/officeDocument/2006/relationships/hyperlink" Target="https://www.advance-he.ac.uk/programmes-events/conferences/student-engagement-conference-2021" TargetMode="External"/><Relationship Id="rId20" Type="http://schemas.openxmlformats.org/officeDocument/2006/relationships/hyperlink" Target="https://www.jisc.ac.uk/digital-experience-insights" TargetMode="External"/><Relationship Id="rId41" Type="http://schemas.openxmlformats.org/officeDocument/2006/relationships/hyperlink" Target="https://www.ukat.uk/events/webinars/current/what-should-be-the-primary-role-for-tutors-and-advisors-in-times-of-a-pandemic/"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8a664f58e2248b3a6e9fa5a793075c8d">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ba720975222580ecb4c5ff51c7784af9"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8B4-5B2E-46A9-9183-0130A48024B6}">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312a350-145c-4c6b-825d-7cbc65f35fcc"/>
    <ds:schemaRef ds:uri="http://purl.org/dc/terms/"/>
    <ds:schemaRef ds:uri="d29d307e-b57a-4eac-96fd-6c55c29bcd6a"/>
    <ds:schemaRef ds:uri="http://www.w3.org/XML/1998/namespace"/>
  </ds:schemaRefs>
</ds:datastoreItem>
</file>

<file path=customXml/itemProps2.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3.xml><?xml version="1.0" encoding="utf-8"?>
<ds:datastoreItem xmlns:ds="http://schemas.openxmlformats.org/officeDocument/2006/customXml" ds:itemID="{2E56A76B-D234-4931-929D-4309C4E0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8866D-F2F0-46FB-8C81-8F0CE53B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3415</Words>
  <Characters>19468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Elizabeth Bessant</cp:lastModifiedBy>
  <cp:revision>2</cp:revision>
  <dcterms:created xsi:type="dcterms:W3CDTF">2020-11-09T10:13:00Z</dcterms:created>
  <dcterms:modified xsi:type="dcterms:W3CDTF">2020-11-09T10:13:00Z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