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B157" w14:textId="339654F0" w:rsidR="00692764" w:rsidRDefault="00692764" w:rsidP="00BB4838">
      <w:pPr>
        <w:pStyle w:val="Heading1"/>
      </w:pPr>
      <w:r>
        <w:rPr>
          <w:rFonts w:ascii="Comic Sans MS" w:hAnsi="Comic Sans MS"/>
          <w:b/>
          <w:bCs/>
          <w:noProof/>
        </w:rPr>
        <w:drawing>
          <wp:inline distT="0" distB="0" distL="0" distR="0" wp14:anchorId="52FF0201" wp14:editId="7B4CD82B">
            <wp:extent cx="2116714" cy="683812"/>
            <wp:effectExtent l="0" t="0" r="0" b="2540"/>
            <wp:docPr id="7" name="Picture 7" descr="University of Worces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170" cy="687190"/>
                    </a:xfrm>
                    <a:prstGeom prst="rect">
                      <a:avLst/>
                    </a:prstGeom>
                    <a:noFill/>
                    <a:ln>
                      <a:noFill/>
                    </a:ln>
                  </pic:spPr>
                </pic:pic>
              </a:graphicData>
            </a:graphic>
          </wp:inline>
        </w:drawing>
      </w:r>
    </w:p>
    <w:p w14:paraId="3E439845" w14:textId="77777777" w:rsidR="00692764" w:rsidRPr="00692764" w:rsidRDefault="00692764" w:rsidP="00692764"/>
    <w:p w14:paraId="1902182B" w14:textId="23C42431" w:rsidR="00E126B4" w:rsidRPr="00692764" w:rsidRDefault="00E126B4" w:rsidP="00BB4838">
      <w:pPr>
        <w:pStyle w:val="Heading1"/>
        <w:rPr>
          <w:rFonts w:ascii="Arial" w:hAnsi="Arial" w:cs="Arial"/>
          <w:b/>
          <w:bCs/>
          <w:sz w:val="28"/>
          <w:szCs w:val="28"/>
        </w:rPr>
      </w:pPr>
      <w:r w:rsidRPr="00692764">
        <w:rPr>
          <w:rFonts w:ascii="Arial" w:hAnsi="Arial" w:cs="Arial"/>
          <w:b/>
          <w:bCs/>
          <w:sz w:val="28"/>
          <w:szCs w:val="28"/>
        </w:rPr>
        <w:t>On-Campus</w:t>
      </w:r>
      <w:r w:rsidR="00DE0D4F" w:rsidRPr="00692764">
        <w:rPr>
          <w:rFonts w:ascii="Arial" w:hAnsi="Arial" w:cs="Arial"/>
          <w:b/>
          <w:bCs/>
          <w:sz w:val="28"/>
          <w:szCs w:val="28"/>
        </w:rPr>
        <w:t xml:space="preserve"> and Dual</w:t>
      </w:r>
      <w:r w:rsidR="00322A56" w:rsidRPr="00692764">
        <w:rPr>
          <w:rFonts w:ascii="Arial" w:hAnsi="Arial" w:cs="Arial"/>
          <w:b/>
          <w:bCs/>
          <w:sz w:val="28"/>
          <w:szCs w:val="28"/>
        </w:rPr>
        <w:t xml:space="preserve"> (Concurrent)</w:t>
      </w:r>
      <w:r w:rsidRPr="00692764">
        <w:rPr>
          <w:rFonts w:ascii="Arial" w:hAnsi="Arial" w:cs="Arial"/>
          <w:b/>
          <w:bCs/>
          <w:sz w:val="28"/>
          <w:szCs w:val="28"/>
        </w:rPr>
        <w:t xml:space="preserve"> </w:t>
      </w:r>
      <w:r w:rsidR="00B8487B" w:rsidRPr="00692764">
        <w:rPr>
          <w:rFonts w:ascii="Arial" w:hAnsi="Arial" w:cs="Arial"/>
          <w:b/>
          <w:bCs/>
          <w:sz w:val="28"/>
          <w:szCs w:val="28"/>
        </w:rPr>
        <w:t>Digital Learning and T</w:t>
      </w:r>
      <w:r w:rsidRPr="00692764">
        <w:rPr>
          <w:rFonts w:ascii="Arial" w:hAnsi="Arial" w:cs="Arial"/>
          <w:b/>
          <w:bCs/>
          <w:sz w:val="28"/>
          <w:szCs w:val="28"/>
        </w:rPr>
        <w:t>eaching</w:t>
      </w:r>
      <w:r w:rsidR="00322A56" w:rsidRPr="00692764">
        <w:rPr>
          <w:rFonts w:ascii="Arial" w:hAnsi="Arial" w:cs="Arial"/>
          <w:b/>
          <w:bCs/>
          <w:sz w:val="28"/>
          <w:szCs w:val="28"/>
        </w:rPr>
        <w:t>:</w:t>
      </w:r>
      <w:r w:rsidRPr="00692764">
        <w:rPr>
          <w:rFonts w:ascii="Arial" w:hAnsi="Arial" w:cs="Arial"/>
          <w:b/>
          <w:bCs/>
          <w:sz w:val="28"/>
          <w:szCs w:val="28"/>
        </w:rPr>
        <w:t xml:space="preserve"> </w:t>
      </w:r>
      <w:r w:rsidR="00322A56" w:rsidRPr="00692764">
        <w:rPr>
          <w:rFonts w:ascii="Arial" w:hAnsi="Arial" w:cs="Arial"/>
          <w:b/>
          <w:bCs/>
          <w:sz w:val="28"/>
          <w:szCs w:val="28"/>
        </w:rPr>
        <w:t>O</w:t>
      </w:r>
      <w:r w:rsidRPr="00692764">
        <w:rPr>
          <w:rFonts w:ascii="Arial" w:hAnsi="Arial" w:cs="Arial"/>
          <w:b/>
          <w:bCs/>
          <w:sz w:val="28"/>
          <w:szCs w:val="28"/>
        </w:rPr>
        <w:t>ptions</w:t>
      </w:r>
      <w:r w:rsidR="00FC3582" w:rsidRPr="00692764">
        <w:rPr>
          <w:rFonts w:ascii="Arial" w:hAnsi="Arial" w:cs="Arial"/>
          <w:b/>
          <w:bCs/>
          <w:sz w:val="28"/>
          <w:szCs w:val="28"/>
        </w:rPr>
        <w:t xml:space="preserve"> for Teaching Approaches</w:t>
      </w:r>
      <w:r w:rsidRPr="00692764">
        <w:rPr>
          <w:rFonts w:ascii="Arial" w:hAnsi="Arial" w:cs="Arial"/>
          <w:b/>
          <w:bCs/>
          <w:sz w:val="28"/>
          <w:szCs w:val="28"/>
        </w:rPr>
        <w:t xml:space="preserve"> at </w:t>
      </w:r>
      <w:r w:rsidR="00501B34">
        <w:rPr>
          <w:rFonts w:ascii="Arial" w:hAnsi="Arial" w:cs="Arial"/>
          <w:b/>
          <w:bCs/>
          <w:sz w:val="28"/>
          <w:szCs w:val="28"/>
        </w:rPr>
        <w:t xml:space="preserve">the </w:t>
      </w:r>
      <w:r w:rsidRPr="00692764">
        <w:rPr>
          <w:rFonts w:ascii="Arial" w:hAnsi="Arial" w:cs="Arial"/>
          <w:b/>
          <w:bCs/>
          <w:sz w:val="28"/>
          <w:szCs w:val="28"/>
        </w:rPr>
        <w:t>University of Worcester</w:t>
      </w:r>
    </w:p>
    <w:p w14:paraId="581D1837" w14:textId="77777777" w:rsidR="00BB4838" w:rsidRDefault="00BB4838"/>
    <w:p w14:paraId="462D192B" w14:textId="47BD45B3" w:rsidR="00CB7B6F" w:rsidRDefault="005D6C8D" w:rsidP="008A21B4">
      <w:pPr>
        <w:pBdr>
          <w:top w:val="single" w:sz="4" w:space="1" w:color="auto"/>
          <w:left w:val="single" w:sz="4" w:space="4" w:color="auto"/>
          <w:bottom w:val="single" w:sz="4" w:space="1" w:color="auto"/>
          <w:right w:val="single" w:sz="4" w:space="4" w:color="auto"/>
        </w:pBdr>
        <w:rPr>
          <w:rFonts w:ascii="Arial" w:hAnsi="Arial" w:cs="Arial"/>
        </w:rPr>
      </w:pPr>
      <w:r w:rsidRPr="00BB4838">
        <w:rPr>
          <w:rFonts w:ascii="Arial" w:hAnsi="Arial" w:cs="Arial"/>
        </w:rPr>
        <w:t xml:space="preserve">NB: </w:t>
      </w:r>
      <w:r w:rsidR="00CB7B6F" w:rsidRPr="008B1F35">
        <w:rPr>
          <w:rFonts w:ascii="Arial" w:hAnsi="Arial" w:cs="Arial"/>
        </w:rPr>
        <w:t xml:space="preserve">This document sets out some suggestions for blended learning, but </w:t>
      </w:r>
      <w:r w:rsidR="0043579D" w:rsidRPr="008B1F35">
        <w:rPr>
          <w:rFonts w:ascii="Arial" w:hAnsi="Arial" w:cs="Arial"/>
        </w:rPr>
        <w:t>focuses on</w:t>
      </w:r>
      <w:r w:rsidR="00CB7B6F" w:rsidRPr="008B1F35">
        <w:rPr>
          <w:rFonts w:ascii="Arial" w:hAnsi="Arial" w:cs="Arial"/>
        </w:rPr>
        <w:t xml:space="preserve"> advice for colleagues who wish to deliver dual digital teaching sessions. There is no requirement to deliver teaching in a dual digital way.</w:t>
      </w:r>
      <w:r w:rsidR="00CB7B6F">
        <w:rPr>
          <w:rFonts w:ascii="Arial" w:hAnsi="Arial" w:cs="Arial"/>
        </w:rPr>
        <w:t xml:space="preserve"> </w:t>
      </w:r>
    </w:p>
    <w:p w14:paraId="3F3F2C75" w14:textId="05277596" w:rsidR="003238DE" w:rsidRPr="008A21B4" w:rsidRDefault="00870FCE" w:rsidP="008A21B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Students </w:t>
      </w:r>
      <w:r w:rsidR="005D6C8D" w:rsidRPr="00BB4838">
        <w:rPr>
          <w:rFonts w:ascii="Arial" w:hAnsi="Arial" w:cs="Arial"/>
        </w:rPr>
        <w:t xml:space="preserve">who </w:t>
      </w:r>
      <w:r w:rsidR="00EF5DB4" w:rsidRPr="00BB4838">
        <w:rPr>
          <w:rFonts w:ascii="Arial" w:hAnsi="Arial" w:cs="Arial"/>
        </w:rPr>
        <w:t>are unable to attend in person due to self-isolating</w:t>
      </w:r>
      <w:r w:rsidR="00BF5256" w:rsidRPr="00BB4838">
        <w:rPr>
          <w:rFonts w:ascii="Arial" w:hAnsi="Arial" w:cs="Arial"/>
        </w:rPr>
        <w:t>/quarantine</w:t>
      </w:r>
      <w:r>
        <w:rPr>
          <w:rFonts w:ascii="Arial" w:hAnsi="Arial" w:cs="Arial"/>
        </w:rPr>
        <w:t xml:space="preserve"> should be made aware of the range of ways that their learning can be facilitated</w:t>
      </w:r>
      <w:r w:rsidR="00BF5256" w:rsidRPr="00BB4838">
        <w:rPr>
          <w:rFonts w:ascii="Arial" w:hAnsi="Arial" w:cs="Arial"/>
        </w:rPr>
        <w:t xml:space="preserve">. </w:t>
      </w:r>
    </w:p>
    <w:p w14:paraId="3645BEAE" w14:textId="30163919" w:rsidR="00143442" w:rsidRDefault="008453A2">
      <w:pPr>
        <w:rPr>
          <w:rFonts w:ascii="Arial" w:hAnsi="Arial" w:cs="Arial"/>
        </w:rPr>
      </w:pPr>
      <w:r>
        <w:rPr>
          <w:rFonts w:ascii="Arial" w:hAnsi="Arial" w:cs="Arial"/>
        </w:rPr>
        <w:t xml:space="preserve">The </w:t>
      </w:r>
      <w:r w:rsidR="009F04D2">
        <w:rPr>
          <w:rFonts w:ascii="Arial" w:hAnsi="Arial" w:cs="Arial"/>
        </w:rPr>
        <w:t>U</w:t>
      </w:r>
      <w:r>
        <w:rPr>
          <w:rFonts w:ascii="Arial" w:hAnsi="Arial" w:cs="Arial"/>
        </w:rPr>
        <w:t xml:space="preserve">niversity currently supports </w:t>
      </w:r>
      <w:r w:rsidRPr="00CB7B6F">
        <w:rPr>
          <w:rFonts w:ascii="Arial" w:hAnsi="Arial" w:cs="Arial"/>
          <w:b/>
        </w:rPr>
        <w:t>blended learning</w:t>
      </w:r>
      <w:r>
        <w:rPr>
          <w:rFonts w:ascii="Arial" w:hAnsi="Arial" w:cs="Arial"/>
        </w:rPr>
        <w:t xml:space="preserve"> through a combination of online and on-campus teaching </w:t>
      </w:r>
      <w:r w:rsidR="00143442">
        <w:rPr>
          <w:rFonts w:ascii="Arial" w:hAnsi="Arial" w:cs="Arial"/>
        </w:rPr>
        <w:t>sessions and activities.</w:t>
      </w:r>
      <w:r w:rsidR="00495A11">
        <w:rPr>
          <w:rFonts w:ascii="Arial" w:hAnsi="Arial" w:cs="Arial"/>
        </w:rPr>
        <w:t xml:space="preserve"> Staff wishing to </w:t>
      </w:r>
      <w:r w:rsidR="00C460BC">
        <w:rPr>
          <w:rFonts w:ascii="Arial" w:hAnsi="Arial" w:cs="Arial"/>
        </w:rPr>
        <w:t>understand more about the options available for blended</w:t>
      </w:r>
      <w:r w:rsidR="00C27221">
        <w:rPr>
          <w:rFonts w:ascii="Arial" w:hAnsi="Arial" w:cs="Arial"/>
        </w:rPr>
        <w:t>/digital</w:t>
      </w:r>
      <w:r w:rsidR="00C460BC">
        <w:rPr>
          <w:rFonts w:ascii="Arial" w:hAnsi="Arial" w:cs="Arial"/>
        </w:rPr>
        <w:t xml:space="preserve"> </w:t>
      </w:r>
      <w:r w:rsidR="00B87E25">
        <w:rPr>
          <w:rFonts w:ascii="Arial" w:hAnsi="Arial" w:cs="Arial"/>
        </w:rPr>
        <w:t>learning</w:t>
      </w:r>
      <w:r w:rsidR="00C27221">
        <w:rPr>
          <w:rFonts w:ascii="Arial" w:hAnsi="Arial" w:cs="Arial"/>
        </w:rPr>
        <w:t xml:space="preserve"> and teaching</w:t>
      </w:r>
      <w:r w:rsidR="00B87E25">
        <w:rPr>
          <w:rFonts w:ascii="Arial" w:hAnsi="Arial" w:cs="Arial"/>
        </w:rPr>
        <w:t xml:space="preserve"> are recommended to visit </w:t>
      </w:r>
      <w:hyperlink r:id="rId8" w:history="1">
        <w:r w:rsidR="00B87E25" w:rsidRPr="00096968">
          <w:rPr>
            <w:rStyle w:val="Hyperlink"/>
            <w:rFonts w:ascii="Arial" w:hAnsi="Arial" w:cs="Arial"/>
          </w:rPr>
          <w:t>the TEL Unit’s website</w:t>
        </w:r>
      </w:hyperlink>
      <w:r w:rsidR="00B87E25">
        <w:rPr>
          <w:rFonts w:ascii="Arial" w:hAnsi="Arial" w:cs="Arial"/>
        </w:rPr>
        <w:t xml:space="preserve"> </w:t>
      </w:r>
      <w:r w:rsidR="00D21FCE">
        <w:rPr>
          <w:rFonts w:ascii="Arial" w:hAnsi="Arial" w:cs="Arial"/>
        </w:rPr>
        <w:t>for further information about supported tools for</w:t>
      </w:r>
      <w:r w:rsidR="00501B34">
        <w:rPr>
          <w:rFonts w:ascii="Arial" w:hAnsi="Arial" w:cs="Arial"/>
        </w:rPr>
        <w:t>,</w:t>
      </w:r>
      <w:r w:rsidR="00D21FCE">
        <w:rPr>
          <w:rFonts w:ascii="Arial" w:hAnsi="Arial" w:cs="Arial"/>
        </w:rPr>
        <w:t xml:space="preserve"> </w:t>
      </w:r>
      <w:r w:rsidR="00B87E25">
        <w:rPr>
          <w:rFonts w:ascii="Arial" w:hAnsi="Arial" w:cs="Arial"/>
        </w:rPr>
        <w:t>or look at</w:t>
      </w:r>
      <w:r w:rsidR="00501B34">
        <w:rPr>
          <w:rFonts w:ascii="Arial" w:hAnsi="Arial" w:cs="Arial"/>
        </w:rPr>
        <w:t>,</w:t>
      </w:r>
      <w:r w:rsidR="00B87E25">
        <w:rPr>
          <w:rFonts w:ascii="Arial" w:hAnsi="Arial" w:cs="Arial"/>
        </w:rPr>
        <w:t xml:space="preserve"> the </w:t>
      </w:r>
      <w:hyperlink r:id="rId9" w:history="1">
        <w:r w:rsidR="00B87E25" w:rsidRPr="00BF3464">
          <w:rPr>
            <w:rStyle w:val="Hyperlink"/>
            <w:rFonts w:ascii="Arial" w:hAnsi="Arial" w:cs="Arial"/>
          </w:rPr>
          <w:t>Digital Learning and Teaching Menu</w:t>
        </w:r>
      </w:hyperlink>
      <w:r w:rsidR="00E50B13">
        <w:rPr>
          <w:rFonts w:ascii="Arial" w:hAnsi="Arial" w:cs="Arial"/>
        </w:rPr>
        <w:t xml:space="preserve"> for further ideas</w:t>
      </w:r>
      <w:r w:rsidR="00C27221">
        <w:rPr>
          <w:rFonts w:ascii="Arial" w:hAnsi="Arial" w:cs="Arial"/>
        </w:rPr>
        <w:t>.</w:t>
      </w:r>
    </w:p>
    <w:p w14:paraId="14191114" w14:textId="54CBC917" w:rsidR="002F15C4" w:rsidRPr="002F15C4" w:rsidRDefault="008A21B4">
      <w:pPr>
        <w:rPr>
          <w:rFonts w:ascii="Arial" w:hAnsi="Arial" w:cs="Arial"/>
        </w:rPr>
      </w:pPr>
      <w:r w:rsidRPr="00CB7B6F">
        <w:rPr>
          <w:rFonts w:ascii="Arial" w:hAnsi="Arial" w:cs="Arial"/>
          <w:b/>
        </w:rPr>
        <w:t>Dual</w:t>
      </w:r>
      <w:r w:rsidR="005668A5" w:rsidRPr="00CB7B6F">
        <w:rPr>
          <w:rFonts w:ascii="Arial" w:hAnsi="Arial" w:cs="Arial"/>
          <w:b/>
        </w:rPr>
        <w:t xml:space="preserve"> </w:t>
      </w:r>
      <w:r w:rsidR="00BF3464" w:rsidRPr="00CB7B6F">
        <w:rPr>
          <w:rFonts w:ascii="Arial" w:hAnsi="Arial" w:cs="Arial"/>
          <w:b/>
        </w:rPr>
        <w:t xml:space="preserve">or hybrid </w:t>
      </w:r>
      <w:r w:rsidR="005668A5" w:rsidRPr="00CB7B6F">
        <w:rPr>
          <w:rFonts w:ascii="Arial" w:hAnsi="Arial" w:cs="Arial"/>
          <w:b/>
        </w:rPr>
        <w:t>digital learning</w:t>
      </w:r>
      <w:r w:rsidR="005668A5">
        <w:rPr>
          <w:rFonts w:ascii="Arial" w:hAnsi="Arial" w:cs="Arial"/>
        </w:rPr>
        <w:t xml:space="preserve"> and teaching </w:t>
      </w:r>
      <w:r w:rsidR="00324623" w:rsidRPr="008B1F35">
        <w:rPr>
          <w:rFonts w:ascii="Arial" w:hAnsi="Arial" w:cs="Arial"/>
        </w:rPr>
        <w:t xml:space="preserve">is </w:t>
      </w:r>
      <w:r w:rsidR="00CB7B6F" w:rsidRPr="008B1F35">
        <w:rPr>
          <w:rFonts w:ascii="Arial" w:hAnsi="Arial" w:cs="Arial"/>
        </w:rPr>
        <w:t>not blended learning. Rather</w:t>
      </w:r>
      <w:r w:rsidR="00CB7B6F">
        <w:rPr>
          <w:rFonts w:ascii="Arial" w:hAnsi="Arial" w:cs="Arial"/>
        </w:rPr>
        <w:t xml:space="preserve"> it is </w:t>
      </w:r>
      <w:r w:rsidR="00324623">
        <w:rPr>
          <w:rFonts w:ascii="Arial" w:hAnsi="Arial" w:cs="Arial"/>
        </w:rPr>
        <w:t xml:space="preserve">an approach where students can be involved in </w:t>
      </w:r>
      <w:r w:rsidR="00854B34">
        <w:rPr>
          <w:rFonts w:ascii="Arial" w:hAnsi="Arial" w:cs="Arial"/>
        </w:rPr>
        <w:t xml:space="preserve">a </w:t>
      </w:r>
      <w:r w:rsidR="00324623">
        <w:rPr>
          <w:rFonts w:ascii="Arial" w:hAnsi="Arial" w:cs="Arial"/>
        </w:rPr>
        <w:t xml:space="preserve">teaching session regardless of where they are located </w:t>
      </w:r>
      <w:r w:rsidR="001C621A">
        <w:rPr>
          <w:rFonts w:ascii="Arial" w:hAnsi="Arial" w:cs="Arial"/>
        </w:rPr>
        <w:t>physically, either online or on-campus</w:t>
      </w:r>
      <w:r w:rsidR="00D37036">
        <w:rPr>
          <w:rFonts w:ascii="Arial" w:hAnsi="Arial" w:cs="Arial"/>
        </w:rPr>
        <w:t xml:space="preserve"> in the classroom</w:t>
      </w:r>
      <w:r w:rsidR="001C621A">
        <w:rPr>
          <w:rFonts w:ascii="Arial" w:hAnsi="Arial" w:cs="Arial"/>
        </w:rPr>
        <w:t xml:space="preserve">. </w:t>
      </w:r>
      <w:r w:rsidR="002F15C4">
        <w:rPr>
          <w:rFonts w:ascii="Arial" w:hAnsi="Arial" w:cs="Arial"/>
        </w:rPr>
        <w:t>Staff who wish to</w:t>
      </w:r>
      <w:r w:rsidR="006B0938">
        <w:rPr>
          <w:rFonts w:ascii="Arial" w:hAnsi="Arial" w:cs="Arial"/>
        </w:rPr>
        <w:t xml:space="preserve"> explore</w:t>
      </w:r>
      <w:r w:rsidR="003A5176">
        <w:rPr>
          <w:rFonts w:ascii="Arial" w:hAnsi="Arial" w:cs="Arial"/>
        </w:rPr>
        <w:t xml:space="preserve"> </w:t>
      </w:r>
      <w:r w:rsidR="009D7272">
        <w:rPr>
          <w:rFonts w:ascii="Arial" w:hAnsi="Arial" w:cs="Arial"/>
        </w:rPr>
        <w:t>dual</w:t>
      </w:r>
      <w:r w:rsidR="003A5176">
        <w:rPr>
          <w:rFonts w:ascii="Arial" w:hAnsi="Arial" w:cs="Arial"/>
        </w:rPr>
        <w:t xml:space="preserve"> digital learning and teaching </w:t>
      </w:r>
      <w:r w:rsidR="006B0938">
        <w:rPr>
          <w:rFonts w:ascii="Arial" w:hAnsi="Arial" w:cs="Arial"/>
        </w:rPr>
        <w:t xml:space="preserve">with their students </w:t>
      </w:r>
      <w:r w:rsidR="001C621A">
        <w:rPr>
          <w:rFonts w:ascii="Arial" w:hAnsi="Arial" w:cs="Arial"/>
        </w:rPr>
        <w:t xml:space="preserve">are advised to </w:t>
      </w:r>
      <w:r w:rsidR="00AC730F">
        <w:rPr>
          <w:rFonts w:ascii="Arial" w:hAnsi="Arial" w:cs="Arial"/>
        </w:rPr>
        <w:t>m</w:t>
      </w:r>
      <w:r w:rsidR="00587ED4">
        <w:rPr>
          <w:rFonts w:ascii="Arial" w:hAnsi="Arial" w:cs="Arial"/>
        </w:rPr>
        <w:t xml:space="preserve">ake sure students are aware that </w:t>
      </w:r>
      <w:r w:rsidR="009D7272">
        <w:rPr>
          <w:rFonts w:ascii="Arial" w:hAnsi="Arial" w:cs="Arial"/>
        </w:rPr>
        <w:t xml:space="preserve">this is an </w:t>
      </w:r>
      <w:r w:rsidR="00F2662B">
        <w:rPr>
          <w:rFonts w:ascii="Arial" w:hAnsi="Arial" w:cs="Arial"/>
        </w:rPr>
        <w:t xml:space="preserve">experimental </w:t>
      </w:r>
      <w:r w:rsidR="009D7272">
        <w:rPr>
          <w:rFonts w:ascii="Arial" w:hAnsi="Arial" w:cs="Arial"/>
        </w:rPr>
        <w:t xml:space="preserve">approach that </w:t>
      </w:r>
      <w:r w:rsidR="00F2662B">
        <w:rPr>
          <w:rFonts w:ascii="Arial" w:hAnsi="Arial" w:cs="Arial"/>
        </w:rPr>
        <w:t>often involves</w:t>
      </w:r>
      <w:r w:rsidR="00F70AC0">
        <w:rPr>
          <w:rFonts w:ascii="Arial" w:hAnsi="Arial" w:cs="Arial"/>
        </w:rPr>
        <w:t xml:space="preserve"> a higher level</w:t>
      </w:r>
      <w:r w:rsidR="006C6DDB">
        <w:rPr>
          <w:rFonts w:ascii="Arial" w:hAnsi="Arial" w:cs="Arial"/>
        </w:rPr>
        <w:t xml:space="preserve"> of digital engagement</w:t>
      </w:r>
      <w:r w:rsidR="00BF256A">
        <w:rPr>
          <w:rFonts w:ascii="Arial" w:hAnsi="Arial" w:cs="Arial"/>
        </w:rPr>
        <w:t>.</w:t>
      </w:r>
    </w:p>
    <w:p w14:paraId="7799E995" w14:textId="77777777" w:rsidR="002F15C4" w:rsidRDefault="002F15C4"/>
    <w:p w14:paraId="6D56F795" w14:textId="4327D159" w:rsidR="00014316" w:rsidRDefault="007856F3" w:rsidP="00EF2D07">
      <w:pPr>
        <w:pStyle w:val="Heading2"/>
        <w:rPr>
          <w:rFonts w:ascii="Arial" w:hAnsi="Arial" w:cs="Arial"/>
        </w:rPr>
      </w:pPr>
      <w:r>
        <w:rPr>
          <w:rFonts w:ascii="Arial" w:hAnsi="Arial" w:cs="Arial"/>
        </w:rPr>
        <w:t xml:space="preserve">Quick </w:t>
      </w:r>
      <w:r w:rsidR="00B8487B">
        <w:rPr>
          <w:rFonts w:ascii="Arial" w:hAnsi="Arial" w:cs="Arial"/>
        </w:rPr>
        <w:t>Guide</w:t>
      </w:r>
      <w:r w:rsidR="00E409DE">
        <w:rPr>
          <w:rFonts w:ascii="Arial" w:hAnsi="Arial" w:cs="Arial"/>
        </w:rPr>
        <w:t xml:space="preserve"> for </w:t>
      </w:r>
      <w:r w:rsidR="0043579D" w:rsidRPr="008B1F35">
        <w:rPr>
          <w:rFonts w:ascii="Arial" w:hAnsi="Arial" w:cs="Arial"/>
        </w:rPr>
        <w:t>both blended and dual</w:t>
      </w:r>
      <w:r w:rsidR="0043579D">
        <w:rPr>
          <w:rFonts w:ascii="Arial" w:hAnsi="Arial" w:cs="Arial"/>
        </w:rPr>
        <w:t xml:space="preserve"> </w:t>
      </w:r>
      <w:r w:rsidR="00E409DE">
        <w:rPr>
          <w:rFonts w:ascii="Arial" w:hAnsi="Arial" w:cs="Arial"/>
        </w:rPr>
        <w:t>Digital Learning and Teaching Options on</w:t>
      </w:r>
      <w:r w:rsidR="00152444">
        <w:rPr>
          <w:rFonts w:ascii="Arial" w:hAnsi="Arial" w:cs="Arial"/>
        </w:rPr>
        <w:t>-</w:t>
      </w:r>
      <w:r w:rsidR="00603A0E">
        <w:rPr>
          <w:rFonts w:ascii="Arial" w:hAnsi="Arial" w:cs="Arial"/>
        </w:rPr>
        <w:t>campus</w:t>
      </w:r>
    </w:p>
    <w:p w14:paraId="2AF3A3FE" w14:textId="28EE5FF5" w:rsidR="00CC6C0F" w:rsidRPr="00263318" w:rsidRDefault="00263318" w:rsidP="00CC6C0F">
      <w:pPr>
        <w:rPr>
          <w:rFonts w:ascii="Arial" w:hAnsi="Arial" w:cs="Arial"/>
        </w:rPr>
      </w:pPr>
      <w:r>
        <w:rPr>
          <w:rFonts w:ascii="Arial" w:hAnsi="Arial" w:cs="Arial"/>
        </w:rPr>
        <w:t>Whichever approach</w:t>
      </w:r>
      <w:r w:rsidR="00ED191D">
        <w:rPr>
          <w:rFonts w:ascii="Arial" w:hAnsi="Arial" w:cs="Arial"/>
        </w:rPr>
        <w:t xml:space="preserve"> staff wish </w:t>
      </w:r>
      <w:r w:rsidR="00C47D2A">
        <w:rPr>
          <w:rFonts w:ascii="Arial" w:hAnsi="Arial" w:cs="Arial"/>
        </w:rPr>
        <w:t>to adopt</w:t>
      </w:r>
      <w:r w:rsidR="00015E79">
        <w:rPr>
          <w:rFonts w:ascii="Arial" w:hAnsi="Arial" w:cs="Arial"/>
        </w:rPr>
        <w:t xml:space="preserve"> (</w:t>
      </w:r>
      <w:r w:rsidR="000D7461">
        <w:rPr>
          <w:rFonts w:ascii="Arial" w:hAnsi="Arial" w:cs="Arial"/>
        </w:rPr>
        <w:t xml:space="preserve">either </w:t>
      </w:r>
      <w:r w:rsidR="00015E79">
        <w:rPr>
          <w:rFonts w:ascii="Arial" w:hAnsi="Arial" w:cs="Arial"/>
        </w:rPr>
        <w:t>blended or dual teaching)</w:t>
      </w:r>
      <w:r w:rsidR="00C47D2A">
        <w:rPr>
          <w:rFonts w:ascii="Arial" w:hAnsi="Arial" w:cs="Arial"/>
        </w:rPr>
        <w:t xml:space="preserve">, </w:t>
      </w:r>
      <w:r w:rsidR="00E92267">
        <w:rPr>
          <w:rFonts w:ascii="Arial" w:hAnsi="Arial" w:cs="Arial"/>
        </w:rPr>
        <w:t>a few key steps can assist i</w:t>
      </w:r>
      <w:r w:rsidR="00EC4B36">
        <w:rPr>
          <w:rFonts w:ascii="Arial" w:hAnsi="Arial" w:cs="Arial"/>
        </w:rPr>
        <w:t xml:space="preserve">n making preparing for a </w:t>
      </w:r>
      <w:r w:rsidR="00C47D2A">
        <w:rPr>
          <w:rFonts w:ascii="Arial" w:hAnsi="Arial" w:cs="Arial"/>
        </w:rPr>
        <w:t xml:space="preserve">teaching </w:t>
      </w:r>
      <w:r w:rsidR="00EC4B36">
        <w:rPr>
          <w:rFonts w:ascii="Arial" w:hAnsi="Arial" w:cs="Arial"/>
        </w:rPr>
        <w:t xml:space="preserve">session a little easier. </w:t>
      </w:r>
    </w:p>
    <w:p w14:paraId="3C05FFB9" w14:textId="7521D3FE" w:rsidR="00CC6C0F" w:rsidRPr="00E92267" w:rsidRDefault="00CC6C0F" w:rsidP="004E68C1">
      <w:pPr>
        <w:pStyle w:val="Heading3"/>
        <w:rPr>
          <w:rFonts w:ascii="Arial" w:hAnsi="Arial" w:cs="Arial"/>
        </w:rPr>
      </w:pPr>
      <w:r w:rsidRPr="00E92267">
        <w:rPr>
          <w:rFonts w:ascii="Arial" w:hAnsi="Arial" w:cs="Arial"/>
        </w:rPr>
        <w:t>Pre-Session checklist</w:t>
      </w:r>
    </w:p>
    <w:p w14:paraId="3EE7A06E" w14:textId="2C0F582F" w:rsidR="00EF2D07" w:rsidRPr="00C43EF2" w:rsidRDefault="00BF256A" w:rsidP="00BC01F1">
      <w:pPr>
        <w:pStyle w:val="ListParagraph"/>
        <w:numPr>
          <w:ilvl w:val="0"/>
          <w:numId w:val="3"/>
        </w:numPr>
        <w:rPr>
          <w:rFonts w:ascii="Arial" w:hAnsi="Arial" w:cs="Arial"/>
        </w:rPr>
      </w:pPr>
      <w:r>
        <w:rPr>
          <w:rFonts w:ascii="Arial" w:hAnsi="Arial" w:cs="Arial"/>
        </w:rPr>
        <w:t>Where feasible c</w:t>
      </w:r>
      <w:r w:rsidR="00BC01F1" w:rsidRPr="00C43EF2">
        <w:rPr>
          <w:rFonts w:ascii="Arial" w:hAnsi="Arial" w:cs="Arial"/>
        </w:rPr>
        <w:t>heck out the rooms you</w:t>
      </w:r>
      <w:r w:rsidR="001B71E5">
        <w:rPr>
          <w:rFonts w:ascii="Arial" w:hAnsi="Arial" w:cs="Arial"/>
        </w:rPr>
        <w:t xml:space="preserve"> a</w:t>
      </w:r>
      <w:r w:rsidR="00BC01F1" w:rsidRPr="00C43EF2">
        <w:rPr>
          <w:rFonts w:ascii="Arial" w:hAnsi="Arial" w:cs="Arial"/>
        </w:rPr>
        <w:t>re going to be teaching in</w:t>
      </w:r>
      <w:r w:rsidR="00E925D0">
        <w:rPr>
          <w:rFonts w:ascii="Arial" w:hAnsi="Arial" w:cs="Arial"/>
        </w:rPr>
        <w:t>,</w:t>
      </w:r>
      <w:r w:rsidR="00C43EF2" w:rsidRPr="00C43EF2">
        <w:rPr>
          <w:rFonts w:ascii="Arial" w:hAnsi="Arial" w:cs="Arial"/>
        </w:rPr>
        <w:t xml:space="preserve"> to give you a</w:t>
      </w:r>
      <w:r w:rsidR="00B3444E" w:rsidRPr="00C43EF2">
        <w:rPr>
          <w:rFonts w:ascii="Arial" w:hAnsi="Arial" w:cs="Arial"/>
        </w:rPr>
        <w:t xml:space="preserve"> clear </w:t>
      </w:r>
      <w:r w:rsidR="00C43EF2" w:rsidRPr="00C43EF2">
        <w:rPr>
          <w:rFonts w:ascii="Arial" w:hAnsi="Arial" w:cs="Arial"/>
        </w:rPr>
        <w:t>idea</w:t>
      </w:r>
      <w:r w:rsidR="0005705C" w:rsidRPr="00C43EF2">
        <w:rPr>
          <w:rFonts w:ascii="Arial" w:hAnsi="Arial" w:cs="Arial"/>
        </w:rPr>
        <w:t xml:space="preserve"> how the room layout will support your learning and teaching</w:t>
      </w:r>
      <w:r w:rsidR="001B71E5">
        <w:rPr>
          <w:rFonts w:ascii="Arial" w:hAnsi="Arial" w:cs="Arial"/>
        </w:rPr>
        <w:t xml:space="preserve"> plans</w:t>
      </w:r>
      <w:r w:rsidR="00ED2DE0">
        <w:rPr>
          <w:rFonts w:ascii="Arial" w:hAnsi="Arial" w:cs="Arial"/>
        </w:rPr>
        <w:t>.</w:t>
      </w:r>
    </w:p>
    <w:p w14:paraId="13E4115B" w14:textId="77777777" w:rsidR="00EF2D07" w:rsidRDefault="00EF2D07" w:rsidP="00EF2D07">
      <w:pPr>
        <w:pStyle w:val="ListParagraph"/>
        <w:ind w:left="360"/>
      </w:pPr>
    </w:p>
    <w:p w14:paraId="1CFA4C92" w14:textId="4E0DD6DE" w:rsidR="00770337" w:rsidRPr="0066669A" w:rsidRDefault="00ED2DE0" w:rsidP="00692107">
      <w:pPr>
        <w:pStyle w:val="ListParagraph"/>
        <w:numPr>
          <w:ilvl w:val="0"/>
          <w:numId w:val="3"/>
        </w:numPr>
        <w:rPr>
          <w:rFonts w:ascii="Arial" w:hAnsi="Arial" w:cs="Arial"/>
        </w:rPr>
      </w:pPr>
      <w:r>
        <w:rPr>
          <w:rFonts w:ascii="Arial" w:hAnsi="Arial" w:cs="Arial"/>
        </w:rPr>
        <w:t>If you</w:t>
      </w:r>
      <w:r w:rsidR="00737F84">
        <w:rPr>
          <w:rFonts w:ascii="Arial" w:hAnsi="Arial" w:cs="Arial"/>
        </w:rPr>
        <w:t xml:space="preserve"> a</w:t>
      </w:r>
      <w:r>
        <w:rPr>
          <w:rFonts w:ascii="Arial" w:hAnsi="Arial" w:cs="Arial"/>
        </w:rPr>
        <w:t xml:space="preserve">re considering recording </w:t>
      </w:r>
      <w:r w:rsidR="00737F84">
        <w:rPr>
          <w:rFonts w:ascii="Arial" w:hAnsi="Arial" w:cs="Arial"/>
        </w:rPr>
        <w:t>the</w:t>
      </w:r>
      <w:r>
        <w:rPr>
          <w:rFonts w:ascii="Arial" w:hAnsi="Arial" w:cs="Arial"/>
        </w:rPr>
        <w:t xml:space="preserve"> teaching session d</w:t>
      </w:r>
      <w:r w:rsidR="00002435" w:rsidRPr="00ED2DE0">
        <w:rPr>
          <w:rFonts w:ascii="Arial" w:hAnsi="Arial" w:cs="Arial"/>
        </w:rPr>
        <w:t xml:space="preserve">oes </w:t>
      </w:r>
      <w:r>
        <w:rPr>
          <w:rFonts w:ascii="Arial" w:hAnsi="Arial" w:cs="Arial"/>
        </w:rPr>
        <w:t>the room</w:t>
      </w:r>
      <w:r w:rsidR="00002435" w:rsidRPr="00ED2DE0">
        <w:rPr>
          <w:rFonts w:ascii="Arial" w:hAnsi="Arial" w:cs="Arial"/>
        </w:rPr>
        <w:t xml:space="preserve"> hav</w:t>
      </w:r>
      <w:r w:rsidR="009E75DE" w:rsidRPr="00ED2DE0">
        <w:rPr>
          <w:rFonts w:ascii="Arial" w:hAnsi="Arial" w:cs="Arial"/>
        </w:rPr>
        <w:t xml:space="preserve">e audio/video </w:t>
      </w:r>
      <w:r w:rsidR="0057516A" w:rsidRPr="00ED2DE0">
        <w:rPr>
          <w:rFonts w:ascii="Arial" w:hAnsi="Arial" w:cs="Arial"/>
        </w:rPr>
        <w:t xml:space="preserve">feeds on the lectern already? </w:t>
      </w:r>
      <w:r w:rsidR="00115190" w:rsidRPr="00E573F9">
        <w:rPr>
          <w:rFonts w:ascii="Arial" w:hAnsi="Arial" w:cs="Arial"/>
          <w:b/>
          <w:bCs/>
        </w:rPr>
        <w:t>Appendix A</w:t>
      </w:r>
      <w:r w:rsidR="00115190">
        <w:rPr>
          <w:rFonts w:ascii="Arial" w:hAnsi="Arial" w:cs="Arial"/>
        </w:rPr>
        <w:t xml:space="preserve"> has a</w:t>
      </w:r>
      <w:r w:rsidR="00770337">
        <w:rPr>
          <w:rFonts w:ascii="Arial" w:hAnsi="Arial" w:cs="Arial"/>
        </w:rPr>
        <w:t xml:space="preserve"> list of rooms with audio or audio and video </w:t>
      </w:r>
      <w:r w:rsidR="0019544B">
        <w:rPr>
          <w:rFonts w:ascii="Arial" w:hAnsi="Arial" w:cs="Arial"/>
        </w:rPr>
        <w:t xml:space="preserve">(AV) </w:t>
      </w:r>
      <w:r w:rsidR="00075CC8">
        <w:rPr>
          <w:rFonts w:ascii="Arial" w:hAnsi="Arial" w:cs="Arial"/>
        </w:rPr>
        <w:t xml:space="preserve">available. </w:t>
      </w:r>
      <w:r w:rsidR="007C7B05">
        <w:rPr>
          <w:rFonts w:ascii="Arial" w:hAnsi="Arial" w:cs="Arial"/>
        </w:rPr>
        <w:t xml:space="preserve">If the room you are timetabled in does not have </w:t>
      </w:r>
      <w:r w:rsidR="00302260">
        <w:rPr>
          <w:rFonts w:ascii="Arial" w:hAnsi="Arial" w:cs="Arial"/>
        </w:rPr>
        <w:t>any audio or video equipment and you wish to record the session, you will need to source additional AV kit.</w:t>
      </w:r>
      <w:r w:rsidR="00CB7B6F">
        <w:rPr>
          <w:rFonts w:ascii="Arial" w:hAnsi="Arial" w:cs="Arial"/>
        </w:rPr>
        <w:t xml:space="preserve"> </w:t>
      </w:r>
      <w:r w:rsidR="002C75DD" w:rsidRPr="003B6590">
        <w:rPr>
          <w:rFonts w:ascii="Arial" w:hAnsi="Arial" w:cs="Arial"/>
        </w:rPr>
        <w:t xml:space="preserve">You can also book a recording room if you are on campus and either recording or </w:t>
      </w:r>
      <w:r w:rsidR="00FC2852" w:rsidRPr="003B6590">
        <w:rPr>
          <w:rFonts w:ascii="Arial" w:hAnsi="Arial" w:cs="Arial"/>
        </w:rPr>
        <w:t xml:space="preserve">delivering </w:t>
      </w:r>
      <w:r w:rsidR="002C75DD" w:rsidRPr="003B6590">
        <w:rPr>
          <w:rFonts w:ascii="Arial" w:hAnsi="Arial" w:cs="Arial"/>
        </w:rPr>
        <w:t>an online</w:t>
      </w:r>
      <w:r w:rsidR="002C75DD">
        <w:rPr>
          <w:rFonts w:ascii="Arial" w:hAnsi="Arial" w:cs="Arial"/>
        </w:rPr>
        <w:t xml:space="preserve"> session</w:t>
      </w:r>
      <w:r w:rsidR="00FC2852">
        <w:rPr>
          <w:rFonts w:ascii="Arial" w:hAnsi="Arial" w:cs="Arial"/>
        </w:rPr>
        <w:t xml:space="preserve"> -</w:t>
      </w:r>
      <w:r w:rsidR="008D3645">
        <w:rPr>
          <w:rFonts w:ascii="Arial" w:hAnsi="Arial" w:cs="Arial"/>
        </w:rPr>
        <w:t xml:space="preserve"> you can book these rooms via IT’s online booking system</w:t>
      </w:r>
      <w:r w:rsidR="002C75DD">
        <w:rPr>
          <w:rFonts w:ascii="Arial" w:hAnsi="Arial" w:cs="Arial"/>
        </w:rPr>
        <w:t xml:space="preserve"> </w:t>
      </w:r>
      <w:hyperlink r:id="rId10" w:history="1">
        <w:r w:rsidR="009C5D44" w:rsidRPr="00B76C03">
          <w:rPr>
            <w:rStyle w:val="Hyperlink"/>
            <w:rFonts w:ascii="Arial" w:hAnsi="Arial" w:cs="Arial"/>
          </w:rPr>
          <w:t>https://worc.siso.co/it/index.php</w:t>
        </w:r>
      </w:hyperlink>
      <w:r w:rsidR="0019544B">
        <w:rPr>
          <w:rStyle w:val="Hyperlink"/>
          <w:rFonts w:ascii="Arial" w:hAnsi="Arial" w:cs="Arial"/>
        </w:rPr>
        <w:t>.</w:t>
      </w:r>
    </w:p>
    <w:p w14:paraId="495850A9" w14:textId="77777777" w:rsidR="00770337" w:rsidRPr="00770337" w:rsidRDefault="00770337" w:rsidP="00770337">
      <w:pPr>
        <w:pStyle w:val="ListParagraph"/>
        <w:rPr>
          <w:rFonts w:ascii="Arial" w:hAnsi="Arial" w:cs="Arial"/>
        </w:rPr>
      </w:pPr>
    </w:p>
    <w:p w14:paraId="08466F2A" w14:textId="6FB2398F" w:rsidR="00F57252" w:rsidRPr="00EF24E3" w:rsidRDefault="00F57252" w:rsidP="00EF24E3">
      <w:pPr>
        <w:pStyle w:val="ListParagraph"/>
        <w:numPr>
          <w:ilvl w:val="0"/>
          <w:numId w:val="3"/>
        </w:numPr>
        <w:rPr>
          <w:rFonts w:ascii="Arial" w:hAnsi="Arial" w:cs="Arial"/>
        </w:rPr>
      </w:pPr>
      <w:r>
        <w:rPr>
          <w:rFonts w:ascii="Arial" w:hAnsi="Arial" w:cs="Arial"/>
        </w:rPr>
        <w:t xml:space="preserve">IT </w:t>
      </w:r>
      <w:r w:rsidR="00EF48B6">
        <w:rPr>
          <w:rFonts w:ascii="Arial" w:hAnsi="Arial" w:cs="Arial"/>
        </w:rPr>
        <w:t>has</w:t>
      </w:r>
      <w:r>
        <w:rPr>
          <w:rFonts w:ascii="Arial" w:hAnsi="Arial" w:cs="Arial"/>
        </w:rPr>
        <w:t xml:space="preserve"> a small number of additional mic</w:t>
      </w:r>
      <w:r w:rsidR="0019544B">
        <w:rPr>
          <w:rFonts w:ascii="Arial" w:hAnsi="Arial" w:cs="Arial"/>
        </w:rPr>
        <w:t>rophone</w:t>
      </w:r>
      <w:r>
        <w:rPr>
          <w:rFonts w:ascii="Arial" w:hAnsi="Arial" w:cs="Arial"/>
        </w:rPr>
        <w:t xml:space="preserve">s that can be requested for rooms without audio/video equipment installed. </w:t>
      </w:r>
      <w:r w:rsidR="00EF24E3">
        <w:rPr>
          <w:rFonts w:ascii="Arial" w:hAnsi="Arial" w:cs="Arial"/>
        </w:rPr>
        <w:t>You can book a USB microphone from IT via</w:t>
      </w:r>
      <w:r w:rsidR="00B76C03">
        <w:rPr>
          <w:rFonts w:ascii="Arial" w:hAnsi="Arial" w:cs="Arial"/>
        </w:rPr>
        <w:t>:</w:t>
      </w:r>
      <w:r w:rsidR="00EF24E3">
        <w:rPr>
          <w:rFonts w:ascii="Arial" w:hAnsi="Arial" w:cs="Arial"/>
        </w:rPr>
        <w:t xml:space="preserve"> </w:t>
      </w:r>
      <w:hyperlink r:id="rId11" w:history="1">
        <w:r w:rsidR="00EF24E3" w:rsidRPr="00B76C03">
          <w:rPr>
            <w:rStyle w:val="Hyperlink"/>
            <w:rFonts w:ascii="Arial" w:hAnsi="Arial" w:cs="Arial"/>
          </w:rPr>
          <w:t>https://worc.siso.co/it/index.php</w:t>
        </w:r>
      </w:hyperlink>
      <w:r w:rsidR="0019544B">
        <w:rPr>
          <w:rStyle w:val="Hyperlink"/>
          <w:rFonts w:ascii="Arial" w:hAnsi="Arial" w:cs="Arial"/>
        </w:rPr>
        <w:t>.</w:t>
      </w:r>
    </w:p>
    <w:p w14:paraId="40D00B18" w14:textId="77777777" w:rsidR="00F57252" w:rsidRDefault="00F57252" w:rsidP="00F57252">
      <w:pPr>
        <w:pStyle w:val="ListParagraph"/>
        <w:ind w:left="360"/>
        <w:rPr>
          <w:rFonts w:ascii="Arial" w:hAnsi="Arial" w:cs="Arial"/>
        </w:rPr>
      </w:pPr>
    </w:p>
    <w:p w14:paraId="6E5CE35B" w14:textId="114ED45B" w:rsidR="00F00291" w:rsidRPr="0010178E" w:rsidRDefault="00265A28" w:rsidP="0052738F">
      <w:pPr>
        <w:pStyle w:val="ListParagraph"/>
        <w:numPr>
          <w:ilvl w:val="0"/>
          <w:numId w:val="3"/>
        </w:numPr>
        <w:ind w:left="426" w:hanging="426"/>
        <w:rPr>
          <w:rFonts w:ascii="Arial" w:hAnsi="Arial" w:cs="Arial"/>
        </w:rPr>
      </w:pPr>
      <w:r w:rsidRPr="0010178E">
        <w:rPr>
          <w:rFonts w:ascii="Arial" w:hAnsi="Arial" w:cs="Arial"/>
        </w:rPr>
        <w:lastRenderedPageBreak/>
        <w:t>C</w:t>
      </w:r>
      <w:r w:rsidR="0057516A" w:rsidRPr="0010178E">
        <w:rPr>
          <w:rFonts w:ascii="Arial" w:hAnsi="Arial" w:cs="Arial"/>
        </w:rPr>
        <w:t>heck out the comparison document for Teams/Collaborate/Panopto</w:t>
      </w:r>
      <w:r w:rsidRPr="0010178E">
        <w:rPr>
          <w:rFonts w:ascii="Arial" w:hAnsi="Arial" w:cs="Arial"/>
        </w:rPr>
        <w:t xml:space="preserve"> </w:t>
      </w:r>
      <w:r w:rsidR="00115190" w:rsidRPr="0010178E">
        <w:rPr>
          <w:rFonts w:ascii="Arial" w:hAnsi="Arial" w:cs="Arial"/>
        </w:rPr>
        <w:t xml:space="preserve">in </w:t>
      </w:r>
      <w:r w:rsidR="00115190" w:rsidRPr="0010178E">
        <w:rPr>
          <w:rFonts w:ascii="Arial" w:hAnsi="Arial" w:cs="Arial"/>
          <w:b/>
          <w:bCs/>
        </w:rPr>
        <w:t>Appendix B</w:t>
      </w:r>
      <w:r w:rsidR="00B76C03" w:rsidRPr="0010178E">
        <w:rPr>
          <w:rFonts w:ascii="Arial" w:hAnsi="Arial" w:cs="Arial"/>
        </w:rPr>
        <w:t>. T</w:t>
      </w:r>
      <w:r w:rsidRPr="0010178E">
        <w:rPr>
          <w:rFonts w:ascii="Arial" w:hAnsi="Arial" w:cs="Arial"/>
        </w:rPr>
        <w:t xml:space="preserve">his can help </w:t>
      </w:r>
      <w:r w:rsidR="000F680A" w:rsidRPr="0010178E">
        <w:rPr>
          <w:rFonts w:ascii="Arial" w:hAnsi="Arial" w:cs="Arial"/>
        </w:rPr>
        <w:t xml:space="preserve">you decide which technologies will work best </w:t>
      </w:r>
      <w:r w:rsidR="00C358A6" w:rsidRPr="0010178E">
        <w:rPr>
          <w:rFonts w:ascii="Arial" w:hAnsi="Arial" w:cs="Arial"/>
        </w:rPr>
        <w:t xml:space="preserve">to support </w:t>
      </w:r>
      <w:r w:rsidR="000F680A" w:rsidRPr="0010178E">
        <w:rPr>
          <w:rFonts w:ascii="Arial" w:hAnsi="Arial" w:cs="Arial"/>
        </w:rPr>
        <w:t xml:space="preserve">what you are </w:t>
      </w:r>
      <w:r w:rsidR="00F00291" w:rsidRPr="0010178E">
        <w:rPr>
          <w:rFonts w:ascii="Arial" w:hAnsi="Arial" w:cs="Arial"/>
        </w:rPr>
        <w:t>hoping to achieve in the timetabled teaching room.</w:t>
      </w:r>
    </w:p>
    <w:p w14:paraId="17B1C272" w14:textId="77777777" w:rsidR="00662D25" w:rsidRPr="00662D25" w:rsidRDefault="00662D25" w:rsidP="0052738F">
      <w:pPr>
        <w:pStyle w:val="ListParagraph"/>
        <w:ind w:left="426" w:hanging="426"/>
        <w:rPr>
          <w:rFonts w:ascii="Arial" w:hAnsi="Arial" w:cs="Arial"/>
        </w:rPr>
      </w:pPr>
    </w:p>
    <w:p w14:paraId="00E621F7" w14:textId="174EC600" w:rsidR="00662D25" w:rsidRDefault="00257DF9" w:rsidP="0052738F">
      <w:pPr>
        <w:pStyle w:val="ListParagraph"/>
        <w:numPr>
          <w:ilvl w:val="0"/>
          <w:numId w:val="3"/>
        </w:numPr>
        <w:ind w:left="426" w:hanging="426"/>
        <w:rPr>
          <w:rFonts w:ascii="Arial" w:hAnsi="Arial" w:cs="Arial"/>
        </w:rPr>
      </w:pPr>
      <w:r>
        <w:rPr>
          <w:rFonts w:ascii="Arial" w:hAnsi="Arial" w:cs="Arial"/>
        </w:rPr>
        <w:t xml:space="preserve">Are students going to need a device for interacting with each other </w:t>
      </w:r>
      <w:r w:rsidR="00E33EB6">
        <w:rPr>
          <w:rFonts w:ascii="Arial" w:hAnsi="Arial" w:cs="Arial"/>
        </w:rPr>
        <w:t>during your teaching session</w:t>
      </w:r>
      <w:r w:rsidR="0035364E">
        <w:rPr>
          <w:rFonts w:ascii="Arial" w:hAnsi="Arial" w:cs="Arial"/>
        </w:rPr>
        <w:t>, for example to use a polling system like Vevox</w:t>
      </w:r>
      <w:r w:rsidR="001860CF">
        <w:rPr>
          <w:rFonts w:ascii="Arial" w:hAnsi="Arial" w:cs="Arial"/>
        </w:rPr>
        <w:t>, or use Blackboard discussion forums</w:t>
      </w:r>
      <w:r w:rsidR="00E33EB6">
        <w:rPr>
          <w:rFonts w:ascii="Arial" w:hAnsi="Arial" w:cs="Arial"/>
        </w:rPr>
        <w:t xml:space="preserve">? </w:t>
      </w:r>
      <w:r w:rsidR="00CC6C0F">
        <w:rPr>
          <w:rFonts w:ascii="Arial" w:hAnsi="Arial" w:cs="Arial"/>
        </w:rPr>
        <w:t>Make sure students are clear if they need to bring</w:t>
      </w:r>
      <w:r w:rsidR="0035364E">
        <w:rPr>
          <w:rFonts w:ascii="Arial" w:hAnsi="Arial" w:cs="Arial"/>
        </w:rPr>
        <w:t xml:space="preserve"> a device</w:t>
      </w:r>
      <w:r w:rsidR="00BC487D">
        <w:rPr>
          <w:rFonts w:ascii="Arial" w:hAnsi="Arial" w:cs="Arial"/>
        </w:rPr>
        <w:t>.</w:t>
      </w:r>
      <w:r w:rsidR="0035364E">
        <w:rPr>
          <w:rFonts w:ascii="Arial" w:hAnsi="Arial" w:cs="Arial"/>
        </w:rPr>
        <w:t xml:space="preserve"> </w:t>
      </w:r>
    </w:p>
    <w:p w14:paraId="1F893A55" w14:textId="77777777" w:rsidR="00CC6C0F" w:rsidRPr="00CC6C0F" w:rsidRDefault="00CC6C0F" w:rsidP="0052738F">
      <w:pPr>
        <w:pStyle w:val="ListParagraph"/>
        <w:ind w:left="426" w:hanging="426"/>
        <w:rPr>
          <w:rFonts w:ascii="Arial" w:hAnsi="Arial" w:cs="Arial"/>
        </w:rPr>
      </w:pPr>
    </w:p>
    <w:p w14:paraId="4C34C57D" w14:textId="784AF20E" w:rsidR="00CC6C0F" w:rsidRDefault="004E68C1" w:rsidP="0052738F">
      <w:pPr>
        <w:pStyle w:val="ListParagraph"/>
        <w:numPr>
          <w:ilvl w:val="0"/>
          <w:numId w:val="3"/>
        </w:numPr>
        <w:ind w:left="426" w:hanging="426"/>
        <w:rPr>
          <w:rFonts w:ascii="Arial" w:hAnsi="Arial" w:cs="Arial"/>
        </w:rPr>
      </w:pPr>
      <w:r>
        <w:rPr>
          <w:rFonts w:ascii="Arial" w:hAnsi="Arial" w:cs="Arial"/>
        </w:rPr>
        <w:t xml:space="preserve">Taking a flipped learning approach? </w:t>
      </w:r>
      <w:r w:rsidR="002C74F2">
        <w:rPr>
          <w:rFonts w:ascii="Arial" w:hAnsi="Arial" w:cs="Arial"/>
        </w:rPr>
        <w:t xml:space="preserve">Ensure students are aware that engaging with any pre-session content and activities is important </w:t>
      </w:r>
      <w:r w:rsidR="001860CF">
        <w:rPr>
          <w:rFonts w:ascii="Arial" w:hAnsi="Arial" w:cs="Arial"/>
        </w:rPr>
        <w:t>so they can get the best out of</w:t>
      </w:r>
      <w:r w:rsidR="002C74F2">
        <w:rPr>
          <w:rFonts w:ascii="Arial" w:hAnsi="Arial" w:cs="Arial"/>
        </w:rPr>
        <w:t xml:space="preserve"> the </w:t>
      </w:r>
      <w:r w:rsidR="000275D9">
        <w:rPr>
          <w:rFonts w:ascii="Arial" w:hAnsi="Arial" w:cs="Arial"/>
        </w:rPr>
        <w:t>teaching</w:t>
      </w:r>
      <w:r w:rsidR="002C74F2">
        <w:rPr>
          <w:rFonts w:ascii="Arial" w:hAnsi="Arial" w:cs="Arial"/>
        </w:rPr>
        <w:t xml:space="preserve"> session.</w:t>
      </w:r>
    </w:p>
    <w:p w14:paraId="62C33C2A" w14:textId="7C9E6A0A" w:rsidR="00004125" w:rsidRDefault="00004125">
      <w:pPr>
        <w:rPr>
          <w:rFonts w:ascii="Arial" w:hAnsi="Arial" w:cs="Arial"/>
        </w:rPr>
      </w:pPr>
      <w:r>
        <w:rPr>
          <w:rFonts w:ascii="Arial" w:hAnsi="Arial" w:cs="Arial"/>
        </w:rPr>
        <w:br w:type="page"/>
      </w:r>
    </w:p>
    <w:p w14:paraId="2C3DC658" w14:textId="77777777" w:rsidR="00DF7D29" w:rsidRPr="00966439" w:rsidRDefault="00DF7D29" w:rsidP="00966439">
      <w:pPr>
        <w:pStyle w:val="Heading2"/>
        <w:rPr>
          <w:rFonts w:ascii="Arial" w:hAnsi="Arial" w:cs="Arial"/>
        </w:rPr>
      </w:pPr>
      <w:r w:rsidRPr="00966439">
        <w:rPr>
          <w:rFonts w:ascii="Arial" w:hAnsi="Arial" w:cs="Arial"/>
        </w:rPr>
        <w:lastRenderedPageBreak/>
        <w:t xml:space="preserve">Dual Digital Learning and Teaching </w:t>
      </w:r>
    </w:p>
    <w:p w14:paraId="25F1F58E" w14:textId="6FC86D1E" w:rsidR="004E6804" w:rsidRDefault="00DF7D29" w:rsidP="00DF7D29">
      <w:pPr>
        <w:rPr>
          <w:rFonts w:ascii="Arial" w:hAnsi="Arial" w:cs="Arial"/>
        </w:rPr>
      </w:pPr>
      <w:r w:rsidRPr="009A1A74">
        <w:rPr>
          <w:rFonts w:ascii="Arial" w:hAnsi="Arial" w:cs="Arial"/>
        </w:rPr>
        <w:t xml:space="preserve">Dual </w:t>
      </w:r>
      <w:r>
        <w:rPr>
          <w:rFonts w:ascii="Arial" w:hAnsi="Arial" w:cs="Arial"/>
        </w:rPr>
        <w:t xml:space="preserve">digital learning and teaching requires some key considerations </w:t>
      </w:r>
      <w:r w:rsidR="00816977">
        <w:rPr>
          <w:rFonts w:ascii="Arial" w:hAnsi="Arial" w:cs="Arial"/>
        </w:rPr>
        <w:t>such as</w:t>
      </w:r>
      <w:r w:rsidR="00F00291">
        <w:rPr>
          <w:rFonts w:ascii="Arial" w:hAnsi="Arial" w:cs="Arial"/>
        </w:rPr>
        <w:t>:</w:t>
      </w:r>
      <w:r w:rsidR="00816977">
        <w:rPr>
          <w:rFonts w:ascii="Arial" w:hAnsi="Arial" w:cs="Arial"/>
        </w:rPr>
        <w:t xml:space="preserve"> </w:t>
      </w:r>
    </w:p>
    <w:p w14:paraId="52F45699" w14:textId="770F0D28" w:rsidR="00EF7BF8" w:rsidRDefault="004E6804" w:rsidP="004E6804">
      <w:pPr>
        <w:pStyle w:val="ListParagraph"/>
        <w:numPr>
          <w:ilvl w:val="0"/>
          <w:numId w:val="4"/>
        </w:numPr>
        <w:rPr>
          <w:rFonts w:ascii="Arial" w:hAnsi="Arial" w:cs="Arial"/>
        </w:rPr>
      </w:pPr>
      <w:r>
        <w:rPr>
          <w:rFonts w:ascii="Arial" w:hAnsi="Arial" w:cs="Arial"/>
        </w:rPr>
        <w:t xml:space="preserve">Staff digital capabilities </w:t>
      </w:r>
      <w:r w:rsidR="00EF5544">
        <w:rPr>
          <w:rFonts w:ascii="Arial" w:hAnsi="Arial" w:cs="Arial"/>
        </w:rPr>
        <w:t xml:space="preserve">and capacity to manage multiple digital learning and teaching technologies </w:t>
      </w:r>
      <w:r w:rsidR="00EF7BF8">
        <w:rPr>
          <w:rFonts w:ascii="Arial" w:hAnsi="Arial" w:cs="Arial"/>
        </w:rPr>
        <w:t>during a teaching session</w:t>
      </w:r>
    </w:p>
    <w:p w14:paraId="1ECB8B6F" w14:textId="1778C214" w:rsidR="003336F5" w:rsidRPr="004E6804" w:rsidRDefault="003336F5" w:rsidP="003336F5">
      <w:pPr>
        <w:pStyle w:val="ListParagraph"/>
        <w:numPr>
          <w:ilvl w:val="0"/>
          <w:numId w:val="4"/>
        </w:numPr>
        <w:rPr>
          <w:rFonts w:ascii="Arial" w:hAnsi="Arial" w:cs="Arial"/>
        </w:rPr>
      </w:pPr>
      <w:r>
        <w:rPr>
          <w:rFonts w:ascii="Arial" w:hAnsi="Arial" w:cs="Arial"/>
        </w:rPr>
        <w:t>S</w:t>
      </w:r>
      <w:r w:rsidRPr="004E6804">
        <w:rPr>
          <w:rFonts w:ascii="Arial" w:hAnsi="Arial" w:cs="Arial"/>
        </w:rPr>
        <w:t>tudents</w:t>
      </w:r>
      <w:r>
        <w:rPr>
          <w:rFonts w:ascii="Arial" w:hAnsi="Arial" w:cs="Arial"/>
        </w:rPr>
        <w:t>’</w:t>
      </w:r>
      <w:r w:rsidRPr="004E6804">
        <w:rPr>
          <w:rFonts w:ascii="Arial" w:hAnsi="Arial" w:cs="Arial"/>
        </w:rPr>
        <w:t xml:space="preserve"> digital capabilities </w:t>
      </w:r>
      <w:r>
        <w:rPr>
          <w:rFonts w:ascii="Arial" w:hAnsi="Arial" w:cs="Arial"/>
        </w:rPr>
        <w:t>if required to</w:t>
      </w:r>
      <w:r w:rsidRPr="004E6804">
        <w:rPr>
          <w:rFonts w:ascii="Arial" w:hAnsi="Arial" w:cs="Arial"/>
        </w:rPr>
        <w:t xml:space="preserve"> switch between different digital learning and teaching technologies </w:t>
      </w:r>
    </w:p>
    <w:p w14:paraId="2FDD9F03" w14:textId="66735958" w:rsidR="004E6804" w:rsidRDefault="00EF7BF8" w:rsidP="004E6804">
      <w:pPr>
        <w:pStyle w:val="ListParagraph"/>
        <w:numPr>
          <w:ilvl w:val="0"/>
          <w:numId w:val="4"/>
        </w:numPr>
        <w:rPr>
          <w:rFonts w:ascii="Arial" w:hAnsi="Arial" w:cs="Arial"/>
        </w:rPr>
      </w:pPr>
      <w:r>
        <w:rPr>
          <w:rFonts w:ascii="Arial" w:hAnsi="Arial" w:cs="Arial"/>
        </w:rPr>
        <w:t>A</w:t>
      </w:r>
      <w:r w:rsidR="00961576">
        <w:rPr>
          <w:rFonts w:ascii="Arial" w:hAnsi="Arial" w:cs="Arial"/>
        </w:rPr>
        <w:t>vailability of audio/video equipment in teaching spaces</w:t>
      </w:r>
      <w:r>
        <w:rPr>
          <w:rFonts w:ascii="Arial" w:hAnsi="Arial" w:cs="Arial"/>
        </w:rPr>
        <w:t xml:space="preserve"> if required for dual learning and teaching</w:t>
      </w:r>
      <w:r w:rsidR="00CB7B6F">
        <w:rPr>
          <w:rFonts w:ascii="Arial" w:hAnsi="Arial" w:cs="Arial"/>
        </w:rPr>
        <w:t>.</w:t>
      </w:r>
    </w:p>
    <w:p w14:paraId="27F5F7BA" w14:textId="77777777" w:rsidR="008466CB" w:rsidRDefault="008466CB" w:rsidP="003336F5">
      <w:pPr>
        <w:pStyle w:val="ListParagraph"/>
        <w:rPr>
          <w:rFonts w:ascii="Arial" w:hAnsi="Arial" w:cs="Arial"/>
        </w:rPr>
      </w:pPr>
    </w:p>
    <w:p w14:paraId="3CD43AC1" w14:textId="66CE7B42" w:rsidR="003336F5" w:rsidRPr="003336F5" w:rsidRDefault="003336F5" w:rsidP="003336F5">
      <w:pPr>
        <w:pStyle w:val="Heading2"/>
        <w:rPr>
          <w:rFonts w:ascii="Arial" w:hAnsi="Arial" w:cs="Arial"/>
        </w:rPr>
      </w:pPr>
      <w:r w:rsidRPr="003336F5">
        <w:rPr>
          <w:rFonts w:ascii="Arial" w:hAnsi="Arial" w:cs="Arial"/>
        </w:rPr>
        <w:t>Practical</w:t>
      </w:r>
      <w:r w:rsidR="001D0DB4">
        <w:rPr>
          <w:rFonts w:ascii="Arial" w:hAnsi="Arial" w:cs="Arial"/>
        </w:rPr>
        <w:t xml:space="preserve"> </w:t>
      </w:r>
      <w:r w:rsidR="0047036B">
        <w:rPr>
          <w:rFonts w:ascii="Arial" w:hAnsi="Arial" w:cs="Arial"/>
        </w:rPr>
        <w:t>f</w:t>
      </w:r>
      <w:r w:rsidR="001D0DB4">
        <w:rPr>
          <w:rFonts w:ascii="Arial" w:hAnsi="Arial" w:cs="Arial"/>
        </w:rPr>
        <w:t xml:space="preserve">irst </w:t>
      </w:r>
      <w:r w:rsidR="0047036B">
        <w:rPr>
          <w:rFonts w:ascii="Arial" w:hAnsi="Arial" w:cs="Arial"/>
        </w:rPr>
        <w:t>s</w:t>
      </w:r>
      <w:r w:rsidR="001D0DB4">
        <w:rPr>
          <w:rFonts w:ascii="Arial" w:hAnsi="Arial" w:cs="Arial"/>
        </w:rPr>
        <w:t>teps</w:t>
      </w:r>
      <w:r w:rsidRPr="003336F5">
        <w:rPr>
          <w:rFonts w:ascii="Arial" w:hAnsi="Arial" w:cs="Arial"/>
        </w:rPr>
        <w:t xml:space="preserve"> for managing </w:t>
      </w:r>
      <w:r w:rsidR="00F303D9">
        <w:rPr>
          <w:rFonts w:ascii="Arial" w:hAnsi="Arial" w:cs="Arial"/>
        </w:rPr>
        <w:t>dual teaching sessions</w:t>
      </w:r>
    </w:p>
    <w:p w14:paraId="55107396" w14:textId="77777777" w:rsidR="00A73F29" w:rsidRDefault="00DE1F98" w:rsidP="00A73F29">
      <w:pPr>
        <w:rPr>
          <w:rFonts w:ascii="Arial" w:hAnsi="Arial" w:cs="Arial"/>
        </w:rPr>
      </w:pPr>
      <w:r>
        <w:rPr>
          <w:rFonts w:ascii="Arial" w:hAnsi="Arial" w:cs="Arial"/>
        </w:rPr>
        <w:t>If you’re interested in exploring dual teaching, t</w:t>
      </w:r>
      <w:r w:rsidR="001D0DB4">
        <w:rPr>
          <w:rFonts w:ascii="Arial" w:hAnsi="Arial" w:cs="Arial"/>
        </w:rPr>
        <w:t xml:space="preserve">he following are </w:t>
      </w:r>
      <w:r w:rsidR="00813B16">
        <w:rPr>
          <w:rFonts w:ascii="Arial" w:hAnsi="Arial" w:cs="Arial"/>
        </w:rPr>
        <w:t xml:space="preserve">some recommended first steps to </w:t>
      </w:r>
      <w:r w:rsidR="00BD702D">
        <w:rPr>
          <w:rFonts w:ascii="Arial" w:hAnsi="Arial" w:cs="Arial"/>
        </w:rPr>
        <w:t xml:space="preserve">help you start </w:t>
      </w:r>
      <w:r w:rsidR="00634D68">
        <w:rPr>
          <w:rFonts w:ascii="Arial" w:hAnsi="Arial" w:cs="Arial"/>
        </w:rPr>
        <w:t>with</w:t>
      </w:r>
      <w:r w:rsidR="00BD702D">
        <w:rPr>
          <w:rFonts w:ascii="Arial" w:hAnsi="Arial" w:cs="Arial"/>
        </w:rPr>
        <w:t xml:space="preserve"> dual learning and teaching. </w:t>
      </w:r>
    </w:p>
    <w:p w14:paraId="76B9EC93" w14:textId="77777777" w:rsidR="007A2ADD" w:rsidRDefault="007D502E" w:rsidP="007A2ADD">
      <w:pPr>
        <w:pStyle w:val="ListParagraph"/>
        <w:numPr>
          <w:ilvl w:val="0"/>
          <w:numId w:val="5"/>
        </w:numPr>
        <w:rPr>
          <w:rFonts w:ascii="Arial" w:hAnsi="Arial" w:cs="Arial"/>
        </w:rPr>
      </w:pPr>
      <w:r w:rsidRPr="00A73F29">
        <w:rPr>
          <w:rFonts w:ascii="Arial" w:hAnsi="Arial" w:cs="Arial"/>
        </w:rPr>
        <w:t xml:space="preserve">Manage expectations – be clear </w:t>
      </w:r>
      <w:r w:rsidR="00AA4894" w:rsidRPr="00A73F29">
        <w:rPr>
          <w:rFonts w:ascii="Arial" w:hAnsi="Arial" w:cs="Arial"/>
        </w:rPr>
        <w:t xml:space="preserve">with </w:t>
      </w:r>
      <w:r w:rsidRPr="00A73F29">
        <w:rPr>
          <w:rFonts w:ascii="Arial" w:hAnsi="Arial" w:cs="Arial"/>
        </w:rPr>
        <w:t xml:space="preserve">students that this is a </w:t>
      </w:r>
      <w:r w:rsidR="002B5FDA" w:rsidRPr="00A73F29">
        <w:rPr>
          <w:rFonts w:ascii="Arial" w:hAnsi="Arial" w:cs="Arial"/>
        </w:rPr>
        <w:t>learning experience for you all and that activities may not work as intended</w:t>
      </w:r>
      <w:r w:rsidR="004F0A1F" w:rsidRPr="00A73F29">
        <w:rPr>
          <w:rFonts w:ascii="Arial" w:hAnsi="Arial" w:cs="Arial"/>
        </w:rPr>
        <w:t>.</w:t>
      </w:r>
    </w:p>
    <w:p w14:paraId="38D8E629" w14:textId="77777777" w:rsidR="007A2ADD" w:rsidRDefault="007A2ADD" w:rsidP="007A2ADD">
      <w:pPr>
        <w:pStyle w:val="ListParagraph"/>
        <w:rPr>
          <w:rFonts w:ascii="Arial" w:hAnsi="Arial" w:cs="Arial"/>
        </w:rPr>
      </w:pPr>
    </w:p>
    <w:p w14:paraId="6789535E" w14:textId="10715826" w:rsidR="007A2ADD" w:rsidRDefault="00337140" w:rsidP="007A2ADD">
      <w:pPr>
        <w:pStyle w:val="ListParagraph"/>
        <w:numPr>
          <w:ilvl w:val="0"/>
          <w:numId w:val="5"/>
        </w:numPr>
        <w:rPr>
          <w:rFonts w:ascii="Arial" w:hAnsi="Arial" w:cs="Arial"/>
        </w:rPr>
      </w:pPr>
      <w:r w:rsidRPr="007A2ADD">
        <w:rPr>
          <w:rFonts w:ascii="Arial" w:hAnsi="Arial" w:cs="Arial"/>
        </w:rPr>
        <w:t xml:space="preserve">Don’t try to use all the technologies in your first </w:t>
      </w:r>
      <w:r w:rsidR="00303FCE" w:rsidRPr="007A2ADD">
        <w:rPr>
          <w:rFonts w:ascii="Arial" w:hAnsi="Arial" w:cs="Arial"/>
        </w:rPr>
        <w:t xml:space="preserve">few </w:t>
      </w:r>
      <w:r w:rsidRPr="007A2ADD">
        <w:rPr>
          <w:rFonts w:ascii="Arial" w:hAnsi="Arial" w:cs="Arial"/>
        </w:rPr>
        <w:t>teaching session</w:t>
      </w:r>
      <w:r w:rsidR="00303FCE" w:rsidRPr="007A2ADD">
        <w:rPr>
          <w:rFonts w:ascii="Arial" w:hAnsi="Arial" w:cs="Arial"/>
        </w:rPr>
        <w:t>s</w:t>
      </w:r>
      <w:r w:rsidR="00CF7AF8" w:rsidRPr="007A2ADD">
        <w:rPr>
          <w:rFonts w:ascii="Arial" w:hAnsi="Arial" w:cs="Arial"/>
        </w:rPr>
        <w:t>. Give both yourself and your students time</w:t>
      </w:r>
      <w:r w:rsidR="00F00291">
        <w:rPr>
          <w:rFonts w:ascii="Arial" w:hAnsi="Arial" w:cs="Arial"/>
        </w:rPr>
        <w:t xml:space="preserve"> to</w:t>
      </w:r>
      <w:r w:rsidR="00CF7AF8" w:rsidRPr="007A2ADD">
        <w:rPr>
          <w:rFonts w:ascii="Arial" w:hAnsi="Arial" w:cs="Arial"/>
        </w:rPr>
        <w:t xml:space="preserve"> sort out the basics</w:t>
      </w:r>
      <w:r w:rsidR="00282680" w:rsidRPr="007A2ADD">
        <w:rPr>
          <w:rFonts w:ascii="Arial" w:hAnsi="Arial" w:cs="Arial"/>
        </w:rPr>
        <w:t xml:space="preserve">. Gilly Salmon’s </w:t>
      </w:r>
      <w:hyperlink r:id="rId12" w:history="1">
        <w:r w:rsidR="001345EE" w:rsidRPr="007A2ADD">
          <w:rPr>
            <w:rStyle w:val="Hyperlink"/>
            <w:rFonts w:ascii="Arial" w:hAnsi="Arial" w:cs="Arial"/>
          </w:rPr>
          <w:t>F</w:t>
        </w:r>
        <w:r w:rsidR="00E274EC" w:rsidRPr="007A2ADD">
          <w:rPr>
            <w:rStyle w:val="Hyperlink"/>
            <w:rFonts w:ascii="Arial" w:hAnsi="Arial" w:cs="Arial"/>
          </w:rPr>
          <w:t>ive stage model</w:t>
        </w:r>
      </w:hyperlink>
      <w:r w:rsidR="00E274EC" w:rsidRPr="007A2ADD">
        <w:rPr>
          <w:rFonts w:ascii="Arial" w:hAnsi="Arial" w:cs="Arial"/>
        </w:rPr>
        <w:t xml:space="preserve"> applies to dual teaching as well </w:t>
      </w:r>
      <w:r w:rsidR="006E6D97">
        <w:rPr>
          <w:rFonts w:ascii="Arial" w:hAnsi="Arial" w:cs="Arial"/>
        </w:rPr>
        <w:t xml:space="preserve">as </w:t>
      </w:r>
      <w:r w:rsidR="00E274EC" w:rsidRPr="007A2ADD">
        <w:rPr>
          <w:rFonts w:ascii="Arial" w:hAnsi="Arial" w:cs="Arial"/>
        </w:rPr>
        <w:t>blended learning</w:t>
      </w:r>
      <w:r w:rsidR="00303FCE" w:rsidRPr="007A2ADD">
        <w:rPr>
          <w:rFonts w:ascii="Arial" w:hAnsi="Arial" w:cs="Arial"/>
        </w:rPr>
        <w:t xml:space="preserve"> and is </w:t>
      </w:r>
      <w:r w:rsidR="00731AF6">
        <w:rPr>
          <w:rFonts w:ascii="Arial" w:hAnsi="Arial" w:cs="Arial"/>
        </w:rPr>
        <w:t xml:space="preserve">a </w:t>
      </w:r>
      <w:r w:rsidR="00303FCE" w:rsidRPr="007A2ADD">
        <w:rPr>
          <w:rFonts w:ascii="Arial" w:hAnsi="Arial" w:cs="Arial"/>
        </w:rPr>
        <w:t>good approach to a</w:t>
      </w:r>
      <w:r w:rsidR="004D1765">
        <w:rPr>
          <w:rFonts w:ascii="Arial" w:hAnsi="Arial" w:cs="Arial"/>
        </w:rPr>
        <w:t>dopt</w:t>
      </w:r>
      <w:r w:rsidR="00E274EC" w:rsidRPr="007A2ADD">
        <w:rPr>
          <w:rFonts w:ascii="Arial" w:hAnsi="Arial" w:cs="Arial"/>
        </w:rPr>
        <w:t>.</w:t>
      </w:r>
    </w:p>
    <w:p w14:paraId="1A502500" w14:textId="77777777" w:rsidR="007A2ADD" w:rsidRPr="007A2ADD" w:rsidRDefault="007A2ADD" w:rsidP="007A2ADD">
      <w:pPr>
        <w:pStyle w:val="ListParagraph"/>
        <w:rPr>
          <w:rFonts w:ascii="Arial" w:hAnsi="Arial" w:cs="Arial"/>
        </w:rPr>
      </w:pPr>
    </w:p>
    <w:p w14:paraId="1C57E1F2" w14:textId="4E956B29" w:rsidR="00DE3245" w:rsidRDefault="00CE3604" w:rsidP="00DE3245">
      <w:pPr>
        <w:pStyle w:val="ListParagraph"/>
        <w:rPr>
          <w:rFonts w:ascii="Arial" w:hAnsi="Arial" w:cs="Arial"/>
        </w:rPr>
      </w:pPr>
      <w:r w:rsidRPr="00D77959">
        <w:rPr>
          <w:rFonts w:ascii="Arial" w:hAnsi="Arial" w:cs="Arial"/>
        </w:rPr>
        <w:t>Blackboard Collaborate</w:t>
      </w:r>
      <w:r w:rsidR="001D3D49" w:rsidRPr="00D77959">
        <w:rPr>
          <w:rFonts w:ascii="Arial" w:hAnsi="Arial" w:cs="Arial"/>
        </w:rPr>
        <w:t xml:space="preserve"> is the recommended tool if you are considering dual </w:t>
      </w:r>
      <w:r w:rsidR="00FA5882" w:rsidRPr="00D77959">
        <w:rPr>
          <w:rFonts w:ascii="Arial" w:hAnsi="Arial" w:cs="Arial"/>
        </w:rPr>
        <w:t>teachi</w:t>
      </w:r>
      <w:r w:rsidR="001C68A9" w:rsidRPr="00D77959">
        <w:rPr>
          <w:rFonts w:ascii="Arial" w:hAnsi="Arial" w:cs="Arial"/>
        </w:rPr>
        <w:t>ng</w:t>
      </w:r>
      <w:r w:rsidR="00CB51C7" w:rsidRPr="00D77959">
        <w:rPr>
          <w:rFonts w:ascii="Arial" w:hAnsi="Arial" w:cs="Arial"/>
        </w:rPr>
        <w:t xml:space="preserve">. Blackboard Collaborate </w:t>
      </w:r>
      <w:r w:rsidR="00CB51C7" w:rsidRPr="000A6399">
        <w:rPr>
          <w:rFonts w:ascii="Arial" w:hAnsi="Arial" w:cs="Arial"/>
        </w:rPr>
        <w:t>is</w:t>
      </w:r>
      <w:r w:rsidR="000A6399">
        <w:rPr>
          <w:rFonts w:ascii="Arial" w:hAnsi="Arial" w:cs="Arial"/>
        </w:rPr>
        <w:t xml:space="preserve"> currently the only supported tool that provides the range of functionality required for </w:t>
      </w:r>
      <w:r w:rsidR="00DE3245">
        <w:rPr>
          <w:rFonts w:ascii="Arial" w:hAnsi="Arial" w:cs="Arial"/>
        </w:rPr>
        <w:t xml:space="preserve">dual teaching. </w:t>
      </w:r>
      <w:r w:rsidR="00EF24E3">
        <w:rPr>
          <w:rFonts w:ascii="Arial" w:hAnsi="Arial" w:cs="Arial"/>
        </w:rPr>
        <w:t xml:space="preserve">Using </w:t>
      </w:r>
      <w:r w:rsidR="00DE3245">
        <w:rPr>
          <w:rFonts w:ascii="Arial" w:hAnsi="Arial" w:cs="Arial"/>
        </w:rPr>
        <w:t xml:space="preserve">Panopto </w:t>
      </w:r>
      <w:r w:rsidR="00EF24E3">
        <w:rPr>
          <w:rFonts w:ascii="Arial" w:hAnsi="Arial" w:cs="Arial"/>
        </w:rPr>
        <w:t xml:space="preserve">for </w:t>
      </w:r>
      <w:r w:rsidR="005631D1">
        <w:rPr>
          <w:rFonts w:ascii="Arial" w:hAnsi="Arial" w:cs="Arial"/>
        </w:rPr>
        <w:t xml:space="preserve">dual teaching </w:t>
      </w:r>
      <w:r w:rsidR="00DE3245">
        <w:rPr>
          <w:rFonts w:ascii="Arial" w:hAnsi="Arial" w:cs="Arial"/>
        </w:rPr>
        <w:t>has not yet been fully assessed</w:t>
      </w:r>
      <w:r w:rsidR="00CB7B6F">
        <w:rPr>
          <w:rFonts w:ascii="Arial" w:hAnsi="Arial" w:cs="Arial"/>
        </w:rPr>
        <w:t xml:space="preserve"> </w:t>
      </w:r>
      <w:r w:rsidR="00CB7B6F" w:rsidRPr="007E6381">
        <w:rPr>
          <w:rFonts w:ascii="Arial" w:hAnsi="Arial" w:cs="Arial"/>
        </w:rPr>
        <w:t>but more information will be available as we roll out Panopto over the coming year</w:t>
      </w:r>
      <w:r w:rsidR="00DE3245" w:rsidRPr="007E6381">
        <w:rPr>
          <w:rFonts w:ascii="Arial" w:hAnsi="Arial" w:cs="Arial"/>
        </w:rPr>
        <w:t>.</w:t>
      </w:r>
    </w:p>
    <w:p w14:paraId="5063628C" w14:textId="77777777" w:rsidR="00DE3245" w:rsidRPr="00DE3245" w:rsidRDefault="00DE3245" w:rsidP="00DE3245">
      <w:pPr>
        <w:pStyle w:val="ListParagraph"/>
        <w:rPr>
          <w:rFonts w:ascii="Arial" w:hAnsi="Arial" w:cs="Arial"/>
        </w:rPr>
      </w:pPr>
    </w:p>
    <w:p w14:paraId="267E9CFA" w14:textId="38A232E3" w:rsidR="007A2ADD" w:rsidRDefault="00A67819" w:rsidP="007A2ADD">
      <w:pPr>
        <w:pStyle w:val="ListParagraph"/>
        <w:numPr>
          <w:ilvl w:val="0"/>
          <w:numId w:val="5"/>
        </w:numPr>
        <w:rPr>
          <w:rFonts w:ascii="Arial" w:hAnsi="Arial" w:cs="Arial"/>
        </w:rPr>
      </w:pPr>
      <w:r w:rsidRPr="007A2ADD">
        <w:rPr>
          <w:rFonts w:ascii="Arial" w:hAnsi="Arial" w:cs="Arial"/>
        </w:rPr>
        <w:t xml:space="preserve">A </w:t>
      </w:r>
      <w:r w:rsidR="00F424BB" w:rsidRPr="007A2ADD">
        <w:rPr>
          <w:rFonts w:ascii="Arial" w:hAnsi="Arial" w:cs="Arial"/>
        </w:rPr>
        <w:t>MS Teams</w:t>
      </w:r>
      <w:r w:rsidR="00CE3604" w:rsidRPr="007A2ADD">
        <w:rPr>
          <w:rFonts w:ascii="Arial" w:hAnsi="Arial" w:cs="Arial"/>
        </w:rPr>
        <w:t xml:space="preserve"> </w:t>
      </w:r>
      <w:r w:rsidRPr="007A2ADD">
        <w:rPr>
          <w:rFonts w:ascii="Arial" w:hAnsi="Arial" w:cs="Arial"/>
        </w:rPr>
        <w:t xml:space="preserve">meeting can also facilitate dual teaching but please be aware that </w:t>
      </w:r>
      <w:r w:rsidR="00471706" w:rsidRPr="007A2ADD">
        <w:rPr>
          <w:rFonts w:ascii="Arial" w:hAnsi="Arial" w:cs="Arial"/>
        </w:rPr>
        <w:t>MS</w:t>
      </w:r>
      <w:r w:rsidRPr="007A2ADD">
        <w:rPr>
          <w:rFonts w:ascii="Arial" w:hAnsi="Arial" w:cs="Arial"/>
        </w:rPr>
        <w:t xml:space="preserve"> </w:t>
      </w:r>
      <w:r w:rsidR="00450E58" w:rsidRPr="007A2ADD">
        <w:rPr>
          <w:rFonts w:ascii="Arial" w:hAnsi="Arial" w:cs="Arial"/>
        </w:rPr>
        <w:t>T</w:t>
      </w:r>
      <w:r w:rsidRPr="007A2ADD">
        <w:rPr>
          <w:rFonts w:ascii="Arial" w:hAnsi="Arial" w:cs="Arial"/>
        </w:rPr>
        <w:t>eams is not integrated with Blackboard</w:t>
      </w:r>
      <w:r w:rsidR="007377BB" w:rsidRPr="007A2ADD">
        <w:rPr>
          <w:rFonts w:ascii="Arial" w:hAnsi="Arial" w:cs="Arial"/>
        </w:rPr>
        <w:t>.</w:t>
      </w:r>
    </w:p>
    <w:p w14:paraId="6258EBE0" w14:textId="77777777" w:rsidR="007A2ADD" w:rsidRPr="007A2ADD" w:rsidRDefault="007A2ADD" w:rsidP="007A2ADD">
      <w:pPr>
        <w:pStyle w:val="ListParagraph"/>
        <w:rPr>
          <w:rFonts w:ascii="Arial" w:hAnsi="Arial" w:cs="Arial"/>
        </w:rPr>
      </w:pPr>
    </w:p>
    <w:p w14:paraId="04B8D0AB" w14:textId="2527F059" w:rsidR="007A2ADD" w:rsidRDefault="006C2421" w:rsidP="007A2ADD">
      <w:pPr>
        <w:pStyle w:val="ListParagraph"/>
        <w:numPr>
          <w:ilvl w:val="0"/>
          <w:numId w:val="5"/>
        </w:numPr>
        <w:rPr>
          <w:rFonts w:ascii="Arial" w:hAnsi="Arial" w:cs="Arial"/>
        </w:rPr>
      </w:pPr>
      <w:r w:rsidRPr="007A2ADD">
        <w:rPr>
          <w:rFonts w:ascii="Arial" w:hAnsi="Arial" w:cs="Arial"/>
        </w:rPr>
        <w:t>Initially, just trial delivering a presentation and managing the chat</w:t>
      </w:r>
      <w:r w:rsidR="00B96706" w:rsidRPr="007A2ADD">
        <w:rPr>
          <w:rFonts w:ascii="Arial" w:hAnsi="Arial" w:cs="Arial"/>
        </w:rPr>
        <w:t>/questions from students.</w:t>
      </w:r>
      <w:r w:rsidR="007A250A">
        <w:rPr>
          <w:rFonts w:ascii="Arial" w:hAnsi="Arial" w:cs="Arial"/>
        </w:rPr>
        <w:t xml:space="preserve"> </w:t>
      </w:r>
      <w:r w:rsidR="00A83322">
        <w:rPr>
          <w:rFonts w:ascii="Arial" w:hAnsi="Arial" w:cs="Arial"/>
        </w:rPr>
        <w:t xml:space="preserve">This may include only switching on the chat functionality in </w:t>
      </w:r>
      <w:r w:rsidR="00A55F99">
        <w:rPr>
          <w:rFonts w:ascii="Arial" w:hAnsi="Arial" w:cs="Arial"/>
        </w:rPr>
        <w:t xml:space="preserve">Blackboard </w:t>
      </w:r>
      <w:r w:rsidR="00A83322">
        <w:rPr>
          <w:rFonts w:ascii="Arial" w:hAnsi="Arial" w:cs="Arial"/>
        </w:rPr>
        <w:t>Collaborate</w:t>
      </w:r>
      <w:r w:rsidR="00EF4294">
        <w:rPr>
          <w:rFonts w:ascii="Arial" w:hAnsi="Arial" w:cs="Arial"/>
        </w:rPr>
        <w:t xml:space="preserve"> near the end of a presentation.</w:t>
      </w:r>
      <w:r w:rsidR="007A250A">
        <w:rPr>
          <w:rFonts w:ascii="Arial" w:hAnsi="Arial" w:cs="Arial"/>
        </w:rPr>
        <w:t xml:space="preserve"> Alternatively, consider whether there</w:t>
      </w:r>
      <w:r w:rsidR="00F00291">
        <w:rPr>
          <w:rFonts w:ascii="Arial" w:hAnsi="Arial" w:cs="Arial"/>
        </w:rPr>
        <w:t xml:space="preserve"> i</w:t>
      </w:r>
      <w:r w:rsidR="007A250A">
        <w:rPr>
          <w:rFonts w:ascii="Arial" w:hAnsi="Arial" w:cs="Arial"/>
        </w:rPr>
        <w:t>s a</w:t>
      </w:r>
      <w:r w:rsidR="00700C67">
        <w:rPr>
          <w:rFonts w:ascii="Arial" w:hAnsi="Arial" w:cs="Arial"/>
        </w:rPr>
        <w:t>n</w:t>
      </w:r>
      <w:r w:rsidR="007A250A">
        <w:rPr>
          <w:rFonts w:ascii="Arial" w:hAnsi="Arial" w:cs="Arial"/>
        </w:rPr>
        <w:t xml:space="preserve"> </w:t>
      </w:r>
      <w:r w:rsidR="00850EE1">
        <w:rPr>
          <w:rFonts w:ascii="Arial" w:hAnsi="Arial" w:cs="Arial"/>
        </w:rPr>
        <w:t>opportunity to</w:t>
      </w:r>
      <w:r w:rsidR="00323D6A">
        <w:rPr>
          <w:rFonts w:ascii="Arial" w:hAnsi="Arial" w:cs="Arial"/>
        </w:rPr>
        <w:t xml:space="preserve"> have a colleague support you with monitoring of </w:t>
      </w:r>
      <w:r w:rsidR="00FD2D76">
        <w:rPr>
          <w:rFonts w:ascii="Arial" w:hAnsi="Arial" w:cs="Arial"/>
        </w:rPr>
        <w:t xml:space="preserve">the </w:t>
      </w:r>
      <w:r w:rsidR="00323D6A">
        <w:rPr>
          <w:rFonts w:ascii="Arial" w:hAnsi="Arial" w:cs="Arial"/>
        </w:rPr>
        <w:t>chat</w:t>
      </w:r>
      <w:r w:rsidR="00FD2D76">
        <w:rPr>
          <w:rFonts w:ascii="Arial" w:hAnsi="Arial" w:cs="Arial"/>
        </w:rPr>
        <w:t xml:space="preserve"> conversation</w:t>
      </w:r>
      <w:r w:rsidR="00323D6A">
        <w:rPr>
          <w:rFonts w:ascii="Arial" w:hAnsi="Arial" w:cs="Arial"/>
        </w:rPr>
        <w:t>.</w:t>
      </w:r>
    </w:p>
    <w:p w14:paraId="4129D80F" w14:textId="77777777" w:rsidR="007A2ADD" w:rsidRPr="007A2ADD" w:rsidRDefault="007A2ADD" w:rsidP="007A2ADD">
      <w:pPr>
        <w:pStyle w:val="ListParagraph"/>
        <w:rPr>
          <w:rFonts w:ascii="Arial" w:hAnsi="Arial" w:cs="Arial"/>
        </w:rPr>
      </w:pPr>
    </w:p>
    <w:p w14:paraId="445C03E6" w14:textId="10457D96" w:rsidR="007A2ADD" w:rsidRDefault="00A6064E" w:rsidP="007A2ADD">
      <w:pPr>
        <w:pStyle w:val="ListParagraph"/>
        <w:numPr>
          <w:ilvl w:val="0"/>
          <w:numId w:val="5"/>
        </w:numPr>
        <w:rPr>
          <w:rFonts w:ascii="Arial" w:hAnsi="Arial" w:cs="Arial"/>
        </w:rPr>
      </w:pPr>
      <w:r w:rsidRPr="007A2ADD">
        <w:rPr>
          <w:rFonts w:ascii="Arial" w:hAnsi="Arial" w:cs="Arial"/>
        </w:rPr>
        <w:t>Be clear with students in the classroom if you’re expecting them to log onto the session</w:t>
      </w:r>
      <w:r w:rsidR="0063433E" w:rsidRPr="007A2ADD">
        <w:rPr>
          <w:rFonts w:ascii="Arial" w:hAnsi="Arial" w:cs="Arial"/>
        </w:rPr>
        <w:t xml:space="preserve">, </w:t>
      </w:r>
      <w:r w:rsidR="009D430B">
        <w:rPr>
          <w:rFonts w:ascii="Arial" w:hAnsi="Arial" w:cs="Arial"/>
        </w:rPr>
        <w:t>e</w:t>
      </w:r>
      <w:r w:rsidR="00F00291">
        <w:rPr>
          <w:rFonts w:ascii="Arial" w:hAnsi="Arial" w:cs="Arial"/>
        </w:rPr>
        <w:t>g</w:t>
      </w:r>
      <w:r w:rsidR="0063433E" w:rsidRPr="007A2ADD">
        <w:rPr>
          <w:rFonts w:ascii="Arial" w:hAnsi="Arial" w:cs="Arial"/>
        </w:rPr>
        <w:t xml:space="preserve"> </w:t>
      </w:r>
      <w:r w:rsidR="00F303D9" w:rsidRPr="007A2ADD">
        <w:rPr>
          <w:rFonts w:ascii="Arial" w:hAnsi="Arial" w:cs="Arial"/>
        </w:rPr>
        <w:t xml:space="preserve">students in the classroom will </w:t>
      </w:r>
      <w:r w:rsidR="007368F4" w:rsidRPr="007A2ADD">
        <w:rPr>
          <w:rFonts w:ascii="Arial" w:hAnsi="Arial" w:cs="Arial"/>
        </w:rPr>
        <w:t xml:space="preserve">be expected to </w:t>
      </w:r>
      <w:r w:rsidR="0063433E" w:rsidRPr="007A2ADD">
        <w:rPr>
          <w:rFonts w:ascii="Arial" w:hAnsi="Arial" w:cs="Arial"/>
        </w:rPr>
        <w:t xml:space="preserve">have </w:t>
      </w:r>
      <w:r w:rsidR="00F00291" w:rsidRPr="007A2ADD">
        <w:rPr>
          <w:rFonts w:ascii="Arial" w:hAnsi="Arial" w:cs="Arial"/>
        </w:rPr>
        <w:t>Blackboard</w:t>
      </w:r>
      <w:r w:rsidR="0063433E" w:rsidRPr="007A2ADD">
        <w:rPr>
          <w:rFonts w:ascii="Arial" w:hAnsi="Arial" w:cs="Arial"/>
        </w:rPr>
        <w:t xml:space="preserve"> Collaborate open </w:t>
      </w:r>
      <w:r w:rsidR="00F303D9" w:rsidRPr="007A2ADD">
        <w:rPr>
          <w:rFonts w:ascii="Arial" w:hAnsi="Arial" w:cs="Arial"/>
        </w:rPr>
        <w:t xml:space="preserve">in order to engage with students online </w:t>
      </w:r>
      <w:r w:rsidR="0063433E" w:rsidRPr="007A2ADD">
        <w:rPr>
          <w:rFonts w:ascii="Arial" w:hAnsi="Arial" w:cs="Arial"/>
        </w:rPr>
        <w:t xml:space="preserve">but </w:t>
      </w:r>
      <w:r w:rsidR="00D46DD4" w:rsidRPr="007A2ADD">
        <w:rPr>
          <w:rFonts w:ascii="Arial" w:hAnsi="Arial" w:cs="Arial"/>
        </w:rPr>
        <w:t xml:space="preserve">ensure </w:t>
      </w:r>
      <w:r w:rsidR="0063433E" w:rsidRPr="007A2ADD">
        <w:rPr>
          <w:rFonts w:ascii="Arial" w:hAnsi="Arial" w:cs="Arial"/>
        </w:rPr>
        <w:t xml:space="preserve">audio/video </w:t>
      </w:r>
      <w:r w:rsidR="00F00291">
        <w:rPr>
          <w:rFonts w:ascii="Arial" w:hAnsi="Arial" w:cs="Arial"/>
        </w:rPr>
        <w:t xml:space="preserve">is </w:t>
      </w:r>
      <w:r w:rsidR="0063433E" w:rsidRPr="007A2ADD">
        <w:rPr>
          <w:rFonts w:ascii="Arial" w:hAnsi="Arial" w:cs="Arial"/>
        </w:rPr>
        <w:t>muted</w:t>
      </w:r>
      <w:r w:rsidR="00D03F9A" w:rsidRPr="007A2ADD">
        <w:rPr>
          <w:rFonts w:ascii="Arial" w:hAnsi="Arial" w:cs="Arial"/>
        </w:rPr>
        <w:t xml:space="preserve"> for all</w:t>
      </w:r>
      <w:r w:rsidR="00131777" w:rsidRPr="007A2ADD">
        <w:rPr>
          <w:rFonts w:ascii="Arial" w:hAnsi="Arial" w:cs="Arial"/>
        </w:rPr>
        <w:t>.</w:t>
      </w:r>
    </w:p>
    <w:p w14:paraId="190E7309" w14:textId="77777777" w:rsidR="007A2ADD" w:rsidRPr="007A2ADD" w:rsidRDefault="007A2ADD" w:rsidP="007A2ADD">
      <w:pPr>
        <w:pStyle w:val="ListParagraph"/>
        <w:rPr>
          <w:rFonts w:ascii="Arial" w:hAnsi="Arial" w:cs="Arial"/>
        </w:rPr>
      </w:pPr>
    </w:p>
    <w:p w14:paraId="23B52111" w14:textId="0EF903AC" w:rsidR="007A2ADD" w:rsidRDefault="00AF1CC9" w:rsidP="007A2ADD">
      <w:pPr>
        <w:pStyle w:val="ListParagraph"/>
        <w:numPr>
          <w:ilvl w:val="0"/>
          <w:numId w:val="5"/>
        </w:numPr>
        <w:rPr>
          <w:rFonts w:ascii="Arial" w:hAnsi="Arial" w:cs="Arial"/>
        </w:rPr>
      </w:pPr>
      <w:r w:rsidRPr="007A2ADD">
        <w:rPr>
          <w:rFonts w:ascii="Arial" w:hAnsi="Arial" w:cs="Arial"/>
        </w:rPr>
        <w:t>Be clear about the tool you’ll be using to facilitate questions</w:t>
      </w:r>
      <w:r w:rsidR="004D3A92" w:rsidRPr="007A2ADD">
        <w:rPr>
          <w:rFonts w:ascii="Arial" w:hAnsi="Arial" w:cs="Arial"/>
        </w:rPr>
        <w:t xml:space="preserve"> and how you are going to respond to questions</w:t>
      </w:r>
      <w:r w:rsidR="00052EA5" w:rsidRPr="007A2ADD">
        <w:rPr>
          <w:rFonts w:ascii="Arial" w:hAnsi="Arial" w:cs="Arial"/>
        </w:rPr>
        <w:t xml:space="preserve">. For example, ask all students to add their questions via the </w:t>
      </w:r>
      <w:r w:rsidR="00F434F2" w:rsidRPr="007A2ADD">
        <w:rPr>
          <w:rFonts w:ascii="Arial" w:hAnsi="Arial" w:cs="Arial"/>
        </w:rPr>
        <w:t xml:space="preserve">Blackboard </w:t>
      </w:r>
      <w:r w:rsidR="001035BF">
        <w:rPr>
          <w:rFonts w:ascii="Arial" w:hAnsi="Arial" w:cs="Arial"/>
        </w:rPr>
        <w:t xml:space="preserve">Collaborate </w:t>
      </w:r>
      <w:r w:rsidR="00F434F2" w:rsidRPr="007A2ADD">
        <w:rPr>
          <w:rFonts w:ascii="Arial" w:hAnsi="Arial" w:cs="Arial"/>
        </w:rPr>
        <w:t>C</w:t>
      </w:r>
      <w:r w:rsidR="00052EA5" w:rsidRPr="007A2ADD">
        <w:rPr>
          <w:rFonts w:ascii="Arial" w:hAnsi="Arial" w:cs="Arial"/>
        </w:rPr>
        <w:t>hat</w:t>
      </w:r>
      <w:r w:rsidR="009737AA" w:rsidRPr="007A2ADD">
        <w:rPr>
          <w:rFonts w:ascii="Arial" w:hAnsi="Arial" w:cs="Arial"/>
        </w:rPr>
        <w:t xml:space="preserve"> facility</w:t>
      </w:r>
      <w:r w:rsidR="004422BE" w:rsidRPr="007A2ADD">
        <w:rPr>
          <w:rFonts w:ascii="Arial" w:hAnsi="Arial" w:cs="Arial"/>
        </w:rPr>
        <w:t xml:space="preserve"> but be clear that you’ll only</w:t>
      </w:r>
      <w:r w:rsidR="00D81A23" w:rsidRPr="007A2ADD">
        <w:rPr>
          <w:rFonts w:ascii="Arial" w:hAnsi="Arial" w:cs="Arial"/>
        </w:rPr>
        <w:t xml:space="preserve"> review questions at certain intervals to allow </w:t>
      </w:r>
      <w:r w:rsidR="00D03F9A" w:rsidRPr="007A2ADD">
        <w:rPr>
          <w:rFonts w:ascii="Arial" w:hAnsi="Arial" w:cs="Arial"/>
        </w:rPr>
        <w:t xml:space="preserve">you time to deliver </w:t>
      </w:r>
      <w:r w:rsidR="00154F81" w:rsidRPr="007A2ADD">
        <w:rPr>
          <w:rFonts w:ascii="Arial" w:hAnsi="Arial" w:cs="Arial"/>
        </w:rPr>
        <w:t>key concepts</w:t>
      </w:r>
      <w:r w:rsidR="001E349E" w:rsidRPr="007A2ADD">
        <w:rPr>
          <w:rFonts w:ascii="Arial" w:hAnsi="Arial" w:cs="Arial"/>
        </w:rPr>
        <w:t xml:space="preserve"> and </w:t>
      </w:r>
      <w:r w:rsidR="00182E07" w:rsidRPr="007A2ADD">
        <w:rPr>
          <w:rFonts w:ascii="Arial" w:hAnsi="Arial" w:cs="Arial"/>
        </w:rPr>
        <w:t xml:space="preserve">make answering questions manageable. </w:t>
      </w:r>
    </w:p>
    <w:p w14:paraId="76C241F8" w14:textId="77777777" w:rsidR="007A2ADD" w:rsidRPr="007A2ADD" w:rsidRDefault="007A2ADD" w:rsidP="007A2ADD">
      <w:pPr>
        <w:pStyle w:val="ListParagraph"/>
        <w:rPr>
          <w:rFonts w:ascii="Arial" w:hAnsi="Arial" w:cs="Arial"/>
        </w:rPr>
      </w:pPr>
    </w:p>
    <w:p w14:paraId="17DBCC2E" w14:textId="5C1EC695" w:rsidR="00306A27" w:rsidRPr="007A2ADD" w:rsidRDefault="00306A27" w:rsidP="007A2ADD">
      <w:pPr>
        <w:pStyle w:val="ListParagraph"/>
        <w:numPr>
          <w:ilvl w:val="0"/>
          <w:numId w:val="5"/>
        </w:numPr>
        <w:rPr>
          <w:rFonts w:ascii="Arial" w:hAnsi="Arial" w:cs="Arial"/>
        </w:rPr>
      </w:pPr>
      <w:r w:rsidRPr="007A2ADD">
        <w:rPr>
          <w:rFonts w:ascii="Arial" w:hAnsi="Arial" w:cs="Arial"/>
        </w:rPr>
        <w:t xml:space="preserve">If students in the </w:t>
      </w:r>
      <w:r w:rsidR="00D93BA6" w:rsidRPr="007A2ADD">
        <w:rPr>
          <w:rFonts w:ascii="Arial" w:hAnsi="Arial" w:cs="Arial"/>
        </w:rPr>
        <w:t>classroom</w:t>
      </w:r>
      <w:r w:rsidRPr="007A2ADD">
        <w:rPr>
          <w:rFonts w:ascii="Arial" w:hAnsi="Arial" w:cs="Arial"/>
        </w:rPr>
        <w:t xml:space="preserve"> ask</w:t>
      </w:r>
      <w:r w:rsidR="00971A18" w:rsidRPr="007A2ADD">
        <w:rPr>
          <w:rFonts w:ascii="Arial" w:hAnsi="Arial" w:cs="Arial"/>
        </w:rPr>
        <w:t xml:space="preserve"> a</w:t>
      </w:r>
      <w:r w:rsidRPr="007A2ADD">
        <w:rPr>
          <w:rFonts w:ascii="Arial" w:hAnsi="Arial" w:cs="Arial"/>
        </w:rPr>
        <w:t xml:space="preserve"> question</w:t>
      </w:r>
      <w:r w:rsidR="00DB0B88" w:rsidRPr="007A2ADD">
        <w:rPr>
          <w:rFonts w:ascii="Arial" w:hAnsi="Arial" w:cs="Arial"/>
        </w:rPr>
        <w:t>,</w:t>
      </w:r>
      <w:r w:rsidRPr="007A2ADD">
        <w:rPr>
          <w:rFonts w:ascii="Arial" w:hAnsi="Arial" w:cs="Arial"/>
        </w:rPr>
        <w:t xml:space="preserve"> be sure to repeat it so that students online can hear it. </w:t>
      </w:r>
    </w:p>
    <w:p w14:paraId="3E5E6656" w14:textId="77777777" w:rsidR="001628DE" w:rsidRDefault="001628DE">
      <w:pPr>
        <w:rPr>
          <w:rFonts w:ascii="Arial" w:eastAsiaTheme="majorEastAsia" w:hAnsi="Arial" w:cs="Arial"/>
          <w:color w:val="2F5496" w:themeColor="accent1" w:themeShade="BF"/>
          <w:sz w:val="26"/>
          <w:szCs w:val="26"/>
        </w:rPr>
      </w:pPr>
      <w:r>
        <w:rPr>
          <w:rFonts w:ascii="Arial" w:hAnsi="Arial" w:cs="Arial"/>
        </w:rPr>
        <w:br w:type="page"/>
      </w:r>
    </w:p>
    <w:p w14:paraId="291CB18B" w14:textId="3A1DBD76" w:rsidR="00E450D8" w:rsidRPr="00073420" w:rsidRDefault="00E450D8" w:rsidP="00073420">
      <w:pPr>
        <w:pStyle w:val="Heading2"/>
        <w:rPr>
          <w:rFonts w:ascii="Arial" w:hAnsi="Arial" w:cs="Arial"/>
        </w:rPr>
      </w:pPr>
      <w:r w:rsidRPr="00073420">
        <w:rPr>
          <w:rFonts w:ascii="Arial" w:hAnsi="Arial" w:cs="Arial"/>
        </w:rPr>
        <w:lastRenderedPageBreak/>
        <w:t xml:space="preserve">Supporting </w:t>
      </w:r>
      <w:r w:rsidR="0043579D" w:rsidRPr="007E6381">
        <w:rPr>
          <w:rFonts w:ascii="Arial" w:hAnsi="Arial" w:cs="Arial"/>
        </w:rPr>
        <w:t>Dual</w:t>
      </w:r>
      <w:r w:rsidR="0043579D">
        <w:rPr>
          <w:rFonts w:ascii="Arial" w:hAnsi="Arial" w:cs="Arial"/>
        </w:rPr>
        <w:t xml:space="preserve"> </w:t>
      </w:r>
      <w:r w:rsidRPr="00073420">
        <w:rPr>
          <w:rFonts w:ascii="Arial" w:hAnsi="Arial" w:cs="Arial"/>
        </w:rPr>
        <w:t xml:space="preserve">Digital Learning and Teaching </w:t>
      </w:r>
      <w:r w:rsidR="00424BEC">
        <w:rPr>
          <w:rFonts w:ascii="Arial" w:hAnsi="Arial" w:cs="Arial"/>
        </w:rPr>
        <w:t>Classroom i</w:t>
      </w:r>
      <w:r w:rsidRPr="00073420">
        <w:rPr>
          <w:rFonts w:ascii="Arial" w:hAnsi="Arial" w:cs="Arial"/>
        </w:rPr>
        <w:t xml:space="preserve">nteractivity between students </w:t>
      </w:r>
      <w:r w:rsidR="00A3430E" w:rsidRPr="00073420">
        <w:rPr>
          <w:rFonts w:ascii="Arial" w:hAnsi="Arial" w:cs="Arial"/>
        </w:rPr>
        <w:t>on-campus</w:t>
      </w:r>
      <w:r w:rsidR="00424BEC">
        <w:rPr>
          <w:rFonts w:ascii="Arial" w:hAnsi="Arial" w:cs="Arial"/>
        </w:rPr>
        <w:t xml:space="preserve"> and online</w:t>
      </w:r>
    </w:p>
    <w:p w14:paraId="4CD3F74A" w14:textId="2A70B549" w:rsidR="00E450D8" w:rsidRPr="00BC487D" w:rsidRDefault="000D3CD1" w:rsidP="00E450D8">
      <w:pPr>
        <w:rPr>
          <w:rFonts w:ascii="Arial" w:hAnsi="Arial" w:cs="Arial"/>
        </w:rPr>
      </w:pPr>
      <w:r>
        <w:rPr>
          <w:rFonts w:ascii="Arial" w:hAnsi="Arial" w:cs="Arial"/>
        </w:rPr>
        <w:t>Once</w:t>
      </w:r>
      <w:r w:rsidR="00AD44FF">
        <w:rPr>
          <w:rFonts w:ascii="Arial" w:hAnsi="Arial" w:cs="Arial"/>
        </w:rPr>
        <w:t xml:space="preserve"> you and your students are comfortable with the </w:t>
      </w:r>
      <w:r>
        <w:rPr>
          <w:rFonts w:ascii="Arial" w:hAnsi="Arial" w:cs="Arial"/>
        </w:rPr>
        <w:t xml:space="preserve">basics of dual </w:t>
      </w:r>
      <w:r w:rsidR="0043579D" w:rsidRPr="007E6381">
        <w:rPr>
          <w:rFonts w:ascii="Arial" w:hAnsi="Arial" w:cs="Arial"/>
        </w:rPr>
        <w:t>digital</w:t>
      </w:r>
      <w:r w:rsidR="0043579D">
        <w:rPr>
          <w:rFonts w:ascii="Arial" w:hAnsi="Arial" w:cs="Arial"/>
        </w:rPr>
        <w:t xml:space="preserve"> </w:t>
      </w:r>
      <w:r>
        <w:rPr>
          <w:rFonts w:ascii="Arial" w:hAnsi="Arial" w:cs="Arial"/>
        </w:rPr>
        <w:t>learning and teaching you may be considering introducing more active learning opportunities</w:t>
      </w:r>
      <w:r w:rsidR="002862AA">
        <w:rPr>
          <w:rFonts w:ascii="Arial" w:hAnsi="Arial" w:cs="Arial"/>
        </w:rPr>
        <w:t xml:space="preserve"> into your learning and teaching. </w:t>
      </w:r>
      <w:r w:rsidR="00DC4C15">
        <w:rPr>
          <w:rFonts w:ascii="Arial" w:hAnsi="Arial" w:cs="Arial"/>
        </w:rPr>
        <w:t>D</w:t>
      </w:r>
      <w:r w:rsidR="00E450D8" w:rsidRPr="00BC487D">
        <w:rPr>
          <w:rFonts w:ascii="Arial" w:hAnsi="Arial" w:cs="Arial"/>
        </w:rPr>
        <w:t>igital technologies</w:t>
      </w:r>
      <w:r w:rsidR="009A1CA4">
        <w:rPr>
          <w:rFonts w:ascii="Arial" w:hAnsi="Arial" w:cs="Arial"/>
        </w:rPr>
        <w:t xml:space="preserve"> can be great spaces</w:t>
      </w:r>
      <w:r w:rsidR="00E450D8" w:rsidRPr="00BC487D">
        <w:rPr>
          <w:rFonts w:ascii="Arial" w:hAnsi="Arial" w:cs="Arial"/>
        </w:rPr>
        <w:t xml:space="preserve"> to share ideas</w:t>
      </w:r>
      <w:r w:rsidR="009A1CA4">
        <w:rPr>
          <w:rFonts w:ascii="Arial" w:hAnsi="Arial" w:cs="Arial"/>
        </w:rPr>
        <w:t xml:space="preserve"> and enable students to </w:t>
      </w:r>
      <w:r w:rsidR="00E450D8" w:rsidRPr="00BC487D">
        <w:rPr>
          <w:rFonts w:ascii="Arial" w:hAnsi="Arial" w:cs="Arial"/>
        </w:rPr>
        <w:t xml:space="preserve">communicate </w:t>
      </w:r>
      <w:r w:rsidR="00341F3B">
        <w:rPr>
          <w:rFonts w:ascii="Arial" w:hAnsi="Arial" w:cs="Arial"/>
        </w:rPr>
        <w:t xml:space="preserve">and collaborate </w:t>
      </w:r>
      <w:r w:rsidR="00E450D8" w:rsidRPr="00BC487D">
        <w:rPr>
          <w:rFonts w:ascii="Arial" w:hAnsi="Arial" w:cs="Arial"/>
        </w:rPr>
        <w:t>with each other</w:t>
      </w:r>
      <w:r w:rsidR="002862AA">
        <w:rPr>
          <w:rFonts w:ascii="Arial" w:hAnsi="Arial" w:cs="Arial"/>
        </w:rPr>
        <w:t xml:space="preserve"> and support active learning</w:t>
      </w:r>
      <w:r w:rsidR="00E450D8" w:rsidRPr="00BC487D">
        <w:rPr>
          <w:rFonts w:ascii="Arial" w:hAnsi="Arial" w:cs="Arial"/>
        </w:rPr>
        <w:t>.</w:t>
      </w:r>
      <w:r w:rsidR="002A7A4F">
        <w:rPr>
          <w:rFonts w:ascii="Arial" w:hAnsi="Arial" w:cs="Arial"/>
        </w:rPr>
        <w:t xml:space="preserve"> </w:t>
      </w:r>
      <w:r w:rsidR="006521A7">
        <w:rPr>
          <w:rFonts w:ascii="Arial" w:hAnsi="Arial" w:cs="Arial"/>
        </w:rPr>
        <w:t>Often simple approaches can work well, for example</w:t>
      </w:r>
      <w:r w:rsidR="00A55F99">
        <w:rPr>
          <w:rFonts w:ascii="Arial" w:hAnsi="Arial" w:cs="Arial"/>
        </w:rPr>
        <w:t xml:space="preserve"> - </w:t>
      </w:r>
    </w:p>
    <w:p w14:paraId="7AC2AAE5" w14:textId="2FF6B447" w:rsidR="00E450D8" w:rsidRDefault="00E450D8" w:rsidP="00E450D8">
      <w:pPr>
        <w:pStyle w:val="ListParagraph"/>
        <w:numPr>
          <w:ilvl w:val="0"/>
          <w:numId w:val="1"/>
        </w:numPr>
        <w:rPr>
          <w:rFonts w:ascii="Arial" w:hAnsi="Arial" w:cs="Arial"/>
        </w:rPr>
      </w:pPr>
      <w:r w:rsidRPr="00BC487D">
        <w:rPr>
          <w:rFonts w:ascii="Arial" w:hAnsi="Arial" w:cs="Arial"/>
        </w:rPr>
        <w:t xml:space="preserve">Set-up </w:t>
      </w:r>
      <w:r w:rsidR="00727A62">
        <w:rPr>
          <w:rFonts w:ascii="Arial" w:hAnsi="Arial" w:cs="Arial"/>
        </w:rPr>
        <w:t xml:space="preserve">a </w:t>
      </w:r>
      <w:hyperlink r:id="rId13" w:history="1">
        <w:r w:rsidR="00727A62" w:rsidRPr="005C4694">
          <w:rPr>
            <w:rStyle w:val="Hyperlink"/>
            <w:rFonts w:ascii="Arial" w:hAnsi="Arial" w:cs="Arial"/>
          </w:rPr>
          <w:t xml:space="preserve">Blackboard </w:t>
        </w:r>
        <w:r w:rsidRPr="005C4694">
          <w:rPr>
            <w:rStyle w:val="Hyperlink"/>
            <w:rFonts w:ascii="Arial" w:hAnsi="Arial" w:cs="Arial"/>
          </w:rPr>
          <w:t>discussion forum</w:t>
        </w:r>
      </w:hyperlink>
      <w:r w:rsidRPr="00BC487D">
        <w:rPr>
          <w:rFonts w:ascii="Arial" w:hAnsi="Arial" w:cs="Arial"/>
        </w:rPr>
        <w:t xml:space="preserve"> for teaching session</w:t>
      </w:r>
      <w:r w:rsidR="00A85E0E">
        <w:rPr>
          <w:rFonts w:ascii="Arial" w:hAnsi="Arial" w:cs="Arial"/>
        </w:rPr>
        <w:t xml:space="preserve"> where </w:t>
      </w:r>
      <w:r w:rsidR="00217989">
        <w:rPr>
          <w:rFonts w:ascii="Arial" w:hAnsi="Arial" w:cs="Arial"/>
        </w:rPr>
        <w:t xml:space="preserve">you would like students to discuss a topic. This has the advantage that it </w:t>
      </w:r>
      <w:r w:rsidR="009A1CA4">
        <w:rPr>
          <w:rFonts w:ascii="Arial" w:hAnsi="Arial" w:cs="Arial"/>
        </w:rPr>
        <w:t xml:space="preserve">can be reviewed </w:t>
      </w:r>
      <w:r w:rsidR="008C0228">
        <w:rPr>
          <w:rFonts w:ascii="Arial" w:hAnsi="Arial" w:cs="Arial"/>
        </w:rPr>
        <w:t>at the end of the session and used for follow-up discussions with students</w:t>
      </w:r>
      <w:r w:rsidR="00997256">
        <w:rPr>
          <w:rFonts w:ascii="Arial" w:hAnsi="Arial" w:cs="Arial"/>
        </w:rPr>
        <w:t>.</w:t>
      </w:r>
      <w:r w:rsidRPr="00BC487D">
        <w:rPr>
          <w:rFonts w:ascii="Arial" w:hAnsi="Arial" w:cs="Arial"/>
        </w:rPr>
        <w:t xml:space="preserve"> </w:t>
      </w:r>
    </w:p>
    <w:p w14:paraId="052BE893" w14:textId="77777777" w:rsidR="009378DF" w:rsidRPr="00BC487D" w:rsidRDefault="009378DF" w:rsidP="009378DF">
      <w:pPr>
        <w:pStyle w:val="ListParagraph"/>
        <w:rPr>
          <w:rFonts w:ascii="Arial" w:hAnsi="Arial" w:cs="Arial"/>
        </w:rPr>
      </w:pPr>
    </w:p>
    <w:p w14:paraId="0F1FDEB8" w14:textId="44D590BD" w:rsidR="00483D70" w:rsidRPr="00DA308B" w:rsidRDefault="00483D70" w:rsidP="00DA308B">
      <w:pPr>
        <w:pStyle w:val="ListParagraph"/>
        <w:numPr>
          <w:ilvl w:val="0"/>
          <w:numId w:val="1"/>
        </w:numPr>
        <w:rPr>
          <w:rFonts w:ascii="Arial" w:hAnsi="Arial" w:cs="Arial"/>
        </w:rPr>
      </w:pPr>
      <w:r>
        <w:rPr>
          <w:rFonts w:ascii="Arial" w:hAnsi="Arial" w:cs="Arial"/>
        </w:rPr>
        <w:t xml:space="preserve">Use a polling system such as </w:t>
      </w:r>
      <w:hyperlink r:id="rId14" w:history="1">
        <w:r w:rsidRPr="00D12E7F">
          <w:rPr>
            <w:rStyle w:val="Hyperlink"/>
            <w:rFonts w:ascii="Arial" w:hAnsi="Arial" w:cs="Arial"/>
          </w:rPr>
          <w:t>Vevox</w:t>
        </w:r>
      </w:hyperlink>
      <w:r>
        <w:rPr>
          <w:rFonts w:ascii="Arial" w:hAnsi="Arial" w:cs="Arial"/>
        </w:rPr>
        <w:t xml:space="preserve"> or </w:t>
      </w:r>
      <w:hyperlink r:id="rId15" w:history="1">
        <w:r w:rsidR="00F00291">
          <w:rPr>
            <w:rStyle w:val="Hyperlink"/>
            <w:rFonts w:ascii="Arial" w:hAnsi="Arial" w:cs="Arial"/>
          </w:rPr>
          <w:t>the polling tool in Blackboard Collaborate</w:t>
        </w:r>
      </w:hyperlink>
      <w:r>
        <w:rPr>
          <w:rFonts w:ascii="Arial" w:hAnsi="Arial" w:cs="Arial"/>
        </w:rPr>
        <w:t xml:space="preserve"> to introduce some interactivity. However, be aware that Vevox needs to be used in a browser not in a Powerpoint presentation via Collaborate.</w:t>
      </w:r>
    </w:p>
    <w:p w14:paraId="119B5530" w14:textId="77777777" w:rsidR="00483D70" w:rsidRPr="00BE1CB8" w:rsidRDefault="00483D70" w:rsidP="00483D70">
      <w:pPr>
        <w:pStyle w:val="ListParagraph"/>
        <w:rPr>
          <w:rFonts w:ascii="Arial" w:hAnsi="Arial" w:cs="Arial"/>
        </w:rPr>
      </w:pPr>
    </w:p>
    <w:p w14:paraId="2FD8C708" w14:textId="08A1763C" w:rsidR="009378DF" w:rsidRPr="00483D70" w:rsidRDefault="00347D21" w:rsidP="00483D70">
      <w:pPr>
        <w:pStyle w:val="ListParagraph"/>
        <w:numPr>
          <w:ilvl w:val="0"/>
          <w:numId w:val="1"/>
        </w:numPr>
        <w:rPr>
          <w:rFonts w:ascii="Arial" w:hAnsi="Arial" w:cs="Arial"/>
        </w:rPr>
      </w:pPr>
      <w:r>
        <w:rPr>
          <w:rFonts w:ascii="Arial" w:hAnsi="Arial" w:cs="Arial"/>
        </w:rPr>
        <w:t>Create a</w:t>
      </w:r>
      <w:r w:rsidR="006521A7">
        <w:rPr>
          <w:rFonts w:ascii="Arial" w:hAnsi="Arial" w:cs="Arial"/>
        </w:rPr>
        <w:t xml:space="preserve"> </w:t>
      </w:r>
      <w:hyperlink r:id="rId16" w:anchor=":~:text=After%20sending%20the%20meeting%2C%20click,link%2C%20then%20select%20Copy%20Link." w:history="1">
        <w:r w:rsidR="006521A7" w:rsidRPr="00B954DE">
          <w:rPr>
            <w:rStyle w:val="Hyperlink"/>
            <w:rFonts w:ascii="Arial" w:hAnsi="Arial" w:cs="Arial"/>
          </w:rPr>
          <w:t>T</w:t>
        </w:r>
        <w:r w:rsidR="00E450D8" w:rsidRPr="00B954DE">
          <w:rPr>
            <w:rStyle w:val="Hyperlink"/>
            <w:rFonts w:ascii="Arial" w:hAnsi="Arial" w:cs="Arial"/>
          </w:rPr>
          <w:t>eams meeting</w:t>
        </w:r>
      </w:hyperlink>
      <w:r w:rsidR="00E450D8" w:rsidRPr="00BC487D">
        <w:rPr>
          <w:rFonts w:ascii="Arial" w:hAnsi="Arial" w:cs="Arial"/>
        </w:rPr>
        <w:t xml:space="preserve"> </w:t>
      </w:r>
      <w:r>
        <w:rPr>
          <w:rFonts w:ascii="Arial" w:hAnsi="Arial" w:cs="Arial"/>
        </w:rPr>
        <w:t xml:space="preserve">and add the link to a </w:t>
      </w:r>
      <w:r w:rsidR="007222E4">
        <w:rPr>
          <w:rFonts w:ascii="Arial" w:hAnsi="Arial" w:cs="Arial"/>
        </w:rPr>
        <w:t xml:space="preserve">Blackboard </w:t>
      </w:r>
      <w:r>
        <w:rPr>
          <w:rFonts w:ascii="Arial" w:hAnsi="Arial" w:cs="Arial"/>
        </w:rPr>
        <w:t>announcement</w:t>
      </w:r>
      <w:r w:rsidR="004F0CC0">
        <w:rPr>
          <w:rFonts w:ascii="Arial" w:hAnsi="Arial" w:cs="Arial"/>
        </w:rPr>
        <w:t xml:space="preserve"> so </w:t>
      </w:r>
      <w:r w:rsidR="00E450D8" w:rsidRPr="00BC487D">
        <w:rPr>
          <w:rFonts w:ascii="Arial" w:hAnsi="Arial" w:cs="Arial"/>
        </w:rPr>
        <w:t>students can chat with each other</w:t>
      </w:r>
      <w:r w:rsidR="00483D70">
        <w:rPr>
          <w:rFonts w:ascii="Arial" w:hAnsi="Arial" w:cs="Arial"/>
        </w:rPr>
        <w:t xml:space="preserve"> around a subject</w:t>
      </w:r>
      <w:r w:rsidR="00A55F99">
        <w:rPr>
          <w:rFonts w:ascii="Arial" w:hAnsi="Arial" w:cs="Arial"/>
        </w:rPr>
        <w:t>,</w:t>
      </w:r>
      <w:r w:rsidR="00483D70">
        <w:rPr>
          <w:rFonts w:ascii="Arial" w:hAnsi="Arial" w:cs="Arial"/>
        </w:rPr>
        <w:t xml:space="preserve"> similar to a discussion forum but the chat is </w:t>
      </w:r>
      <w:r w:rsidR="00B8327E">
        <w:rPr>
          <w:rFonts w:ascii="Arial" w:hAnsi="Arial" w:cs="Arial"/>
        </w:rPr>
        <w:t>more synchronous.</w:t>
      </w:r>
    </w:p>
    <w:p w14:paraId="1911872C" w14:textId="77777777" w:rsidR="009378DF" w:rsidRPr="009378DF" w:rsidRDefault="009378DF" w:rsidP="009378DF">
      <w:pPr>
        <w:pStyle w:val="ListParagraph"/>
        <w:rPr>
          <w:rFonts w:ascii="Arial" w:hAnsi="Arial" w:cs="Arial"/>
        </w:rPr>
      </w:pPr>
    </w:p>
    <w:p w14:paraId="70756967" w14:textId="49C55C7B" w:rsidR="00E450D8" w:rsidRPr="00BC487D" w:rsidRDefault="00997256" w:rsidP="00E450D8">
      <w:pPr>
        <w:pStyle w:val="ListParagraph"/>
        <w:numPr>
          <w:ilvl w:val="0"/>
          <w:numId w:val="1"/>
        </w:numPr>
        <w:rPr>
          <w:rFonts w:ascii="Arial" w:hAnsi="Arial" w:cs="Arial"/>
        </w:rPr>
      </w:pPr>
      <w:r>
        <w:rPr>
          <w:rFonts w:ascii="Arial" w:hAnsi="Arial" w:cs="Arial"/>
        </w:rPr>
        <w:t>There are a range of c</w:t>
      </w:r>
      <w:r w:rsidR="00E450D8" w:rsidRPr="00BC487D">
        <w:rPr>
          <w:rFonts w:ascii="Arial" w:hAnsi="Arial" w:cs="Arial"/>
        </w:rPr>
        <w:t>ollaborative tools</w:t>
      </w:r>
      <w:r>
        <w:rPr>
          <w:rFonts w:ascii="Arial" w:hAnsi="Arial" w:cs="Arial"/>
        </w:rPr>
        <w:t xml:space="preserve"> available to help all students on-campus and online work together</w:t>
      </w:r>
      <w:r w:rsidR="009378DF">
        <w:rPr>
          <w:rFonts w:ascii="Arial" w:hAnsi="Arial" w:cs="Arial"/>
        </w:rPr>
        <w:t xml:space="preserve"> </w:t>
      </w:r>
      <w:r w:rsidR="00A55F99">
        <w:rPr>
          <w:rFonts w:ascii="Arial" w:hAnsi="Arial" w:cs="Arial"/>
        </w:rPr>
        <w:t xml:space="preserve">and </w:t>
      </w:r>
      <w:r w:rsidR="009378DF">
        <w:rPr>
          <w:rFonts w:ascii="Arial" w:hAnsi="Arial" w:cs="Arial"/>
        </w:rPr>
        <w:t>these include:</w:t>
      </w:r>
      <w:r w:rsidR="00A55F99">
        <w:rPr>
          <w:rFonts w:ascii="Arial" w:hAnsi="Arial" w:cs="Arial"/>
        </w:rPr>
        <w:br/>
      </w:r>
    </w:p>
    <w:p w14:paraId="63598BDA" w14:textId="38EDE7BC" w:rsidR="00E450D8" w:rsidRPr="00BC487D" w:rsidRDefault="00BB04E5" w:rsidP="00E450D8">
      <w:pPr>
        <w:pStyle w:val="ListParagraph"/>
        <w:numPr>
          <w:ilvl w:val="1"/>
          <w:numId w:val="1"/>
        </w:numPr>
        <w:rPr>
          <w:rFonts w:ascii="Arial" w:hAnsi="Arial" w:cs="Arial"/>
        </w:rPr>
      </w:pPr>
      <w:hyperlink r:id="rId17" w:history="1">
        <w:r w:rsidR="00E450D8" w:rsidRPr="00F154C5">
          <w:rPr>
            <w:rStyle w:val="Hyperlink"/>
            <w:rFonts w:ascii="Arial" w:hAnsi="Arial" w:cs="Arial"/>
          </w:rPr>
          <w:t>Shared Office 365 documents</w:t>
        </w:r>
      </w:hyperlink>
      <w:r w:rsidR="00E450D8" w:rsidRPr="00BC487D">
        <w:rPr>
          <w:rFonts w:ascii="Arial" w:hAnsi="Arial" w:cs="Arial"/>
        </w:rPr>
        <w:t xml:space="preserve"> including Word documents, </w:t>
      </w:r>
      <w:r w:rsidR="00A55F99">
        <w:rPr>
          <w:rFonts w:ascii="Arial" w:hAnsi="Arial" w:cs="Arial"/>
        </w:rPr>
        <w:t>E</w:t>
      </w:r>
      <w:r w:rsidR="00E450D8" w:rsidRPr="00BC487D">
        <w:rPr>
          <w:rFonts w:ascii="Arial" w:hAnsi="Arial" w:cs="Arial"/>
        </w:rPr>
        <w:t xml:space="preserve">xcel and </w:t>
      </w:r>
      <w:r w:rsidR="009207C5">
        <w:rPr>
          <w:rFonts w:ascii="Arial" w:hAnsi="Arial" w:cs="Arial"/>
        </w:rPr>
        <w:t>P</w:t>
      </w:r>
      <w:r w:rsidR="00E450D8" w:rsidRPr="00BC487D">
        <w:rPr>
          <w:rFonts w:ascii="Arial" w:hAnsi="Arial" w:cs="Arial"/>
        </w:rPr>
        <w:t>owerpoint</w:t>
      </w:r>
      <w:r w:rsidR="00B401E9">
        <w:rPr>
          <w:rFonts w:ascii="Arial" w:hAnsi="Arial" w:cs="Arial"/>
        </w:rPr>
        <w:t xml:space="preserve"> – students can work together to create a document</w:t>
      </w:r>
      <w:r w:rsidR="00B8327E">
        <w:rPr>
          <w:rFonts w:ascii="Arial" w:hAnsi="Arial" w:cs="Arial"/>
        </w:rPr>
        <w:t xml:space="preserve"> or complete an activity</w:t>
      </w:r>
    </w:p>
    <w:p w14:paraId="7D5718B6" w14:textId="1EA9F16B" w:rsidR="00E450D8" w:rsidRPr="00BC487D" w:rsidRDefault="00E450D8" w:rsidP="00E450D8">
      <w:pPr>
        <w:pStyle w:val="ListParagraph"/>
        <w:numPr>
          <w:ilvl w:val="1"/>
          <w:numId w:val="1"/>
        </w:numPr>
        <w:rPr>
          <w:rFonts w:ascii="Arial" w:hAnsi="Arial" w:cs="Arial"/>
        </w:rPr>
      </w:pPr>
      <w:r w:rsidRPr="00BC487D">
        <w:rPr>
          <w:rFonts w:ascii="Arial" w:hAnsi="Arial" w:cs="Arial"/>
        </w:rPr>
        <w:t xml:space="preserve">Online </w:t>
      </w:r>
      <w:r w:rsidR="00CD3E8B">
        <w:rPr>
          <w:rFonts w:ascii="Arial" w:hAnsi="Arial" w:cs="Arial"/>
        </w:rPr>
        <w:t>c</w:t>
      </w:r>
      <w:r w:rsidRPr="00BC487D">
        <w:rPr>
          <w:rFonts w:ascii="Arial" w:hAnsi="Arial" w:cs="Arial"/>
        </w:rPr>
        <w:t xml:space="preserve">ollaborative tools such as </w:t>
      </w:r>
      <w:hyperlink r:id="rId18" w:history="1">
        <w:r w:rsidRPr="002C63F7">
          <w:rPr>
            <w:rStyle w:val="Hyperlink"/>
            <w:rFonts w:ascii="Arial" w:hAnsi="Arial" w:cs="Arial"/>
          </w:rPr>
          <w:t>Padlet</w:t>
        </w:r>
      </w:hyperlink>
      <w:r w:rsidRPr="00BC487D">
        <w:rPr>
          <w:rFonts w:ascii="Arial" w:hAnsi="Arial" w:cs="Arial"/>
        </w:rPr>
        <w:t xml:space="preserve"> or </w:t>
      </w:r>
      <w:hyperlink r:id="rId19" w:history="1">
        <w:r w:rsidRPr="007B7FD5">
          <w:rPr>
            <w:rStyle w:val="Hyperlink"/>
            <w:rFonts w:ascii="Arial" w:hAnsi="Arial" w:cs="Arial"/>
          </w:rPr>
          <w:t>Lino.it</w:t>
        </w:r>
      </w:hyperlink>
      <w:r w:rsidR="00DF7E3B">
        <w:rPr>
          <w:rFonts w:ascii="Arial" w:hAnsi="Arial" w:cs="Arial"/>
        </w:rPr>
        <w:t>. Y</w:t>
      </w:r>
      <w:r w:rsidR="00B8327E">
        <w:rPr>
          <w:rFonts w:ascii="Arial" w:hAnsi="Arial" w:cs="Arial"/>
        </w:rPr>
        <w:t xml:space="preserve">ou can use this to </w:t>
      </w:r>
      <w:r w:rsidR="00F27A13">
        <w:rPr>
          <w:rFonts w:ascii="Arial" w:hAnsi="Arial" w:cs="Arial"/>
        </w:rPr>
        <w:t xml:space="preserve">share links, photos, ideas </w:t>
      </w:r>
    </w:p>
    <w:p w14:paraId="115BFB40" w14:textId="4F36C515" w:rsidR="00E450D8" w:rsidRDefault="00E450D8" w:rsidP="00E450D8">
      <w:pPr>
        <w:pStyle w:val="ListParagraph"/>
        <w:numPr>
          <w:ilvl w:val="1"/>
          <w:numId w:val="1"/>
        </w:numPr>
        <w:rPr>
          <w:rFonts w:ascii="Arial" w:hAnsi="Arial" w:cs="Arial"/>
        </w:rPr>
      </w:pPr>
      <w:r w:rsidRPr="00BC487D">
        <w:rPr>
          <w:rFonts w:ascii="Arial" w:hAnsi="Arial" w:cs="Arial"/>
        </w:rPr>
        <w:t xml:space="preserve">Blackboard Collaborative Tools such as </w:t>
      </w:r>
      <w:hyperlink r:id="rId20" w:history="1">
        <w:r w:rsidRPr="000F7F0A">
          <w:rPr>
            <w:rStyle w:val="Hyperlink"/>
            <w:rFonts w:ascii="Arial" w:hAnsi="Arial" w:cs="Arial"/>
          </w:rPr>
          <w:t>Blogs</w:t>
        </w:r>
      </w:hyperlink>
      <w:r w:rsidR="000F7F0A">
        <w:rPr>
          <w:rFonts w:ascii="Arial" w:hAnsi="Arial" w:cs="Arial"/>
        </w:rPr>
        <w:t xml:space="preserve"> or</w:t>
      </w:r>
      <w:r w:rsidRPr="00BC487D">
        <w:rPr>
          <w:rFonts w:ascii="Arial" w:hAnsi="Arial" w:cs="Arial"/>
        </w:rPr>
        <w:t xml:space="preserve"> </w:t>
      </w:r>
      <w:hyperlink r:id="rId21" w:history="1">
        <w:r w:rsidRPr="00625A37">
          <w:rPr>
            <w:rStyle w:val="Hyperlink"/>
            <w:rFonts w:ascii="Arial" w:hAnsi="Arial" w:cs="Arial"/>
          </w:rPr>
          <w:t>Wikis</w:t>
        </w:r>
      </w:hyperlink>
      <w:r w:rsidR="00327638">
        <w:rPr>
          <w:rFonts w:ascii="Arial" w:hAnsi="Arial" w:cs="Arial"/>
        </w:rPr>
        <w:t xml:space="preserve"> to share reflections </w:t>
      </w:r>
      <w:r w:rsidR="00F27A13">
        <w:rPr>
          <w:rFonts w:ascii="Arial" w:hAnsi="Arial" w:cs="Arial"/>
        </w:rPr>
        <w:t xml:space="preserve">or </w:t>
      </w:r>
      <w:r w:rsidR="00327638">
        <w:rPr>
          <w:rFonts w:ascii="Arial" w:hAnsi="Arial" w:cs="Arial"/>
        </w:rPr>
        <w:t xml:space="preserve">work on a group activity. </w:t>
      </w:r>
    </w:p>
    <w:p w14:paraId="70165677" w14:textId="77777777" w:rsidR="009378DF" w:rsidRDefault="009378DF" w:rsidP="009378DF">
      <w:pPr>
        <w:pStyle w:val="ListParagraph"/>
        <w:ind w:left="1440"/>
        <w:rPr>
          <w:rFonts w:ascii="Arial" w:hAnsi="Arial" w:cs="Arial"/>
        </w:rPr>
      </w:pPr>
    </w:p>
    <w:p w14:paraId="40F8F23F" w14:textId="592D65B1" w:rsidR="00724269" w:rsidRDefault="009378DF" w:rsidP="009378DF">
      <w:pPr>
        <w:pStyle w:val="ListParagraph"/>
        <w:numPr>
          <w:ilvl w:val="0"/>
          <w:numId w:val="1"/>
        </w:numPr>
        <w:rPr>
          <w:rFonts w:ascii="Arial" w:hAnsi="Arial" w:cs="Arial"/>
        </w:rPr>
      </w:pPr>
      <w:r>
        <w:rPr>
          <w:rFonts w:ascii="Arial" w:hAnsi="Arial" w:cs="Arial"/>
        </w:rPr>
        <w:t xml:space="preserve">Wherever </w:t>
      </w:r>
      <w:r w:rsidRPr="0010178E">
        <w:rPr>
          <w:rFonts w:ascii="Arial" w:hAnsi="Arial" w:cs="Arial"/>
        </w:rPr>
        <w:t xml:space="preserve">you are </w:t>
      </w:r>
      <w:r w:rsidR="00CD3E8B" w:rsidRPr="0010178E">
        <w:rPr>
          <w:rFonts w:ascii="Arial" w:hAnsi="Arial" w:cs="Arial"/>
        </w:rPr>
        <w:t xml:space="preserve">planning </w:t>
      </w:r>
      <w:r w:rsidRPr="0010178E">
        <w:rPr>
          <w:rFonts w:ascii="Arial" w:hAnsi="Arial" w:cs="Arial"/>
        </w:rPr>
        <w:t>to introduce</w:t>
      </w:r>
      <w:r>
        <w:rPr>
          <w:rFonts w:ascii="Arial" w:hAnsi="Arial" w:cs="Arial"/>
        </w:rPr>
        <w:t xml:space="preserve"> an additional level of </w:t>
      </w:r>
      <w:r w:rsidR="00C94DEA">
        <w:rPr>
          <w:rFonts w:ascii="Arial" w:hAnsi="Arial" w:cs="Arial"/>
        </w:rPr>
        <w:t>interaction through digital learning and teachin</w:t>
      </w:r>
      <w:r w:rsidR="00625A37">
        <w:rPr>
          <w:rFonts w:ascii="Arial" w:hAnsi="Arial" w:cs="Arial"/>
        </w:rPr>
        <w:t>g</w:t>
      </w:r>
      <w:r w:rsidR="00073D4E">
        <w:rPr>
          <w:rFonts w:ascii="Arial" w:hAnsi="Arial" w:cs="Arial"/>
        </w:rPr>
        <w:t xml:space="preserve"> </w:t>
      </w:r>
      <w:r w:rsidR="007A5CED">
        <w:rPr>
          <w:rFonts w:ascii="Arial" w:hAnsi="Arial" w:cs="Arial"/>
        </w:rPr>
        <w:t>always think about</w:t>
      </w:r>
      <w:r w:rsidR="00CD3E8B">
        <w:rPr>
          <w:rFonts w:ascii="Arial" w:hAnsi="Arial" w:cs="Arial"/>
        </w:rPr>
        <w:t xml:space="preserve"> how</w:t>
      </w:r>
      <w:r w:rsidR="007A5CED">
        <w:rPr>
          <w:rFonts w:ascii="Arial" w:hAnsi="Arial" w:cs="Arial"/>
        </w:rPr>
        <w:t xml:space="preserve"> you</w:t>
      </w:r>
      <w:r w:rsidR="00CD3E8B">
        <w:rPr>
          <w:rFonts w:ascii="Arial" w:hAnsi="Arial" w:cs="Arial"/>
        </w:rPr>
        <w:t xml:space="preserve"> a</w:t>
      </w:r>
      <w:r w:rsidR="007A5CED">
        <w:rPr>
          <w:rFonts w:ascii="Arial" w:hAnsi="Arial" w:cs="Arial"/>
        </w:rPr>
        <w:t xml:space="preserve">re going introduce new tools to students and how you are </w:t>
      </w:r>
      <w:r w:rsidR="005D4203">
        <w:rPr>
          <w:rFonts w:ascii="Arial" w:hAnsi="Arial" w:cs="Arial"/>
        </w:rPr>
        <w:t xml:space="preserve">going to support students to familiarise themselves with that tool. </w:t>
      </w:r>
      <w:r w:rsidR="0043587C">
        <w:rPr>
          <w:rFonts w:ascii="Arial" w:hAnsi="Arial" w:cs="Arial"/>
        </w:rPr>
        <w:t>For example, ask</w:t>
      </w:r>
      <w:r w:rsidR="00514B75">
        <w:rPr>
          <w:rFonts w:ascii="Arial" w:hAnsi="Arial" w:cs="Arial"/>
        </w:rPr>
        <w:t xml:space="preserve"> students to familiarise themselves with the tool ahead of the session where you’ll use it</w:t>
      </w:r>
      <w:r w:rsidR="004C28B6">
        <w:rPr>
          <w:rFonts w:ascii="Arial" w:hAnsi="Arial" w:cs="Arial"/>
        </w:rPr>
        <w:t xml:space="preserve"> by setting up a test area</w:t>
      </w:r>
      <w:r w:rsidR="0043587C">
        <w:rPr>
          <w:rFonts w:ascii="Arial" w:hAnsi="Arial" w:cs="Arial"/>
        </w:rPr>
        <w:t xml:space="preserve"> for them to test logging </w:t>
      </w:r>
      <w:r w:rsidR="00CD3E8B">
        <w:rPr>
          <w:rFonts w:ascii="Arial" w:hAnsi="Arial" w:cs="Arial"/>
        </w:rPr>
        <w:t xml:space="preserve">in </w:t>
      </w:r>
      <w:r w:rsidR="0043587C">
        <w:rPr>
          <w:rFonts w:ascii="Arial" w:hAnsi="Arial" w:cs="Arial"/>
        </w:rPr>
        <w:t xml:space="preserve">and </w:t>
      </w:r>
      <w:r w:rsidR="00724269">
        <w:rPr>
          <w:rFonts w:ascii="Arial" w:hAnsi="Arial" w:cs="Arial"/>
        </w:rPr>
        <w:t>getting used to the tool</w:t>
      </w:r>
      <w:r w:rsidR="004C28B6">
        <w:rPr>
          <w:rFonts w:ascii="Arial" w:hAnsi="Arial" w:cs="Arial"/>
        </w:rPr>
        <w:t>.</w:t>
      </w:r>
    </w:p>
    <w:p w14:paraId="6828E4C4" w14:textId="77777777" w:rsidR="00686DE7" w:rsidRDefault="00686DE7" w:rsidP="00687E97">
      <w:pPr>
        <w:pStyle w:val="ListParagraph"/>
        <w:rPr>
          <w:rFonts w:ascii="Arial" w:hAnsi="Arial" w:cs="Arial"/>
        </w:rPr>
      </w:pPr>
    </w:p>
    <w:p w14:paraId="07FA15C8" w14:textId="30AD906E" w:rsidR="00686DE7" w:rsidRDefault="00645E87" w:rsidP="002068FB">
      <w:pPr>
        <w:pStyle w:val="ListParagraph"/>
        <w:numPr>
          <w:ilvl w:val="0"/>
          <w:numId w:val="1"/>
        </w:numPr>
        <w:rPr>
          <w:rFonts w:ascii="Arial" w:hAnsi="Arial" w:cs="Arial"/>
        </w:rPr>
      </w:pPr>
      <w:r>
        <w:rPr>
          <w:rFonts w:ascii="Arial" w:hAnsi="Arial" w:cs="Arial"/>
        </w:rPr>
        <w:t xml:space="preserve">For further ideas regarding dual or hybrid teaching </w:t>
      </w:r>
      <w:r w:rsidR="00687E97">
        <w:rPr>
          <w:rFonts w:ascii="Arial" w:hAnsi="Arial" w:cs="Arial"/>
        </w:rPr>
        <w:t xml:space="preserve">you may want to review the Realising Teaching Excellence blog post on </w:t>
      </w:r>
      <w:hyperlink r:id="rId22" w:history="1">
        <w:r w:rsidR="009A45E8">
          <w:rPr>
            <w:rStyle w:val="Hyperlink"/>
            <w:rFonts w:ascii="Arial" w:hAnsi="Arial" w:cs="Arial"/>
          </w:rPr>
          <w:t>Preparing to teach in Physically distanced classrooms</w:t>
        </w:r>
      </w:hyperlink>
      <w:r w:rsidR="002068FB">
        <w:rPr>
          <w:rFonts w:ascii="Arial" w:hAnsi="Arial" w:cs="Arial"/>
        </w:rPr>
        <w:t>.</w:t>
      </w:r>
    </w:p>
    <w:p w14:paraId="603CCF35" w14:textId="7A238D84" w:rsidR="009378DF" w:rsidRDefault="004C28B6" w:rsidP="00724269">
      <w:pPr>
        <w:pStyle w:val="ListParagraph"/>
        <w:rPr>
          <w:rFonts w:ascii="Arial" w:hAnsi="Arial" w:cs="Arial"/>
        </w:rPr>
      </w:pPr>
      <w:r>
        <w:rPr>
          <w:rFonts w:ascii="Arial" w:hAnsi="Arial" w:cs="Arial"/>
        </w:rPr>
        <w:t xml:space="preserve"> </w:t>
      </w:r>
    </w:p>
    <w:p w14:paraId="64CD42B5" w14:textId="2296F61D" w:rsidR="00190850" w:rsidRDefault="00190850">
      <w:pPr>
        <w:rPr>
          <w:rFonts w:ascii="Arial" w:hAnsi="Arial" w:cs="Arial"/>
        </w:rPr>
      </w:pPr>
      <w:r>
        <w:rPr>
          <w:rFonts w:ascii="Arial" w:hAnsi="Arial" w:cs="Arial"/>
        </w:rPr>
        <w:br w:type="page"/>
      </w:r>
    </w:p>
    <w:p w14:paraId="6C4268C3" w14:textId="0C7D1E3E" w:rsidR="00115190" w:rsidRPr="00115190" w:rsidRDefault="00115190" w:rsidP="00115190">
      <w:pPr>
        <w:pStyle w:val="Heading1"/>
        <w:rPr>
          <w:rFonts w:ascii="Arial" w:hAnsi="Arial" w:cs="Arial"/>
        </w:rPr>
      </w:pPr>
      <w:r>
        <w:rPr>
          <w:rFonts w:ascii="Arial" w:hAnsi="Arial" w:cs="Arial"/>
        </w:rPr>
        <w:lastRenderedPageBreak/>
        <w:t xml:space="preserve">Appendix A - </w:t>
      </w:r>
      <w:r w:rsidRPr="00115190">
        <w:rPr>
          <w:rFonts w:ascii="Arial" w:hAnsi="Arial" w:cs="Arial"/>
        </w:rPr>
        <w:t>Teaching Rooms with Recording Facilities</w:t>
      </w:r>
    </w:p>
    <w:p w14:paraId="4AB9F906" w14:textId="77777777" w:rsidR="00115190" w:rsidRDefault="00115190" w:rsidP="00115190">
      <w:pPr>
        <w:rPr>
          <w:rFonts w:ascii="Arial" w:hAnsi="Arial" w:cs="Arial"/>
        </w:rPr>
      </w:pPr>
      <w:r w:rsidRPr="000D7030">
        <w:rPr>
          <w:rFonts w:ascii="Arial" w:hAnsi="Arial" w:cs="Arial"/>
        </w:rPr>
        <w:t>Panopto</w:t>
      </w:r>
      <w:r>
        <w:rPr>
          <w:rFonts w:ascii="Arial" w:hAnsi="Arial" w:cs="Arial"/>
        </w:rPr>
        <w:t xml:space="preserve"> is a system that</w:t>
      </w:r>
      <w:r w:rsidRPr="000D7030">
        <w:rPr>
          <w:rFonts w:ascii="Arial" w:hAnsi="Arial" w:cs="Arial"/>
        </w:rPr>
        <w:t xml:space="preserve"> has been recently implemented and is now available for all staff to use. The desktop recorder is available in the Software Centre to download and make recordings on your own PC or laptop. </w:t>
      </w:r>
    </w:p>
    <w:p w14:paraId="5B934281" w14:textId="77777777" w:rsidR="00115190" w:rsidRDefault="00115190" w:rsidP="00115190">
      <w:pPr>
        <w:rPr>
          <w:rFonts w:ascii="Arial" w:hAnsi="Arial" w:cs="Arial"/>
        </w:rPr>
      </w:pPr>
      <w:r w:rsidRPr="000D7030">
        <w:rPr>
          <w:rFonts w:ascii="Arial" w:hAnsi="Arial" w:cs="Arial"/>
        </w:rPr>
        <w:t xml:space="preserve">Some rooms </w:t>
      </w:r>
      <w:r>
        <w:rPr>
          <w:rFonts w:ascii="Arial" w:hAnsi="Arial" w:cs="Arial"/>
        </w:rPr>
        <w:t xml:space="preserve">on campus </w:t>
      </w:r>
      <w:r w:rsidRPr="000D7030">
        <w:rPr>
          <w:rFonts w:ascii="Arial" w:hAnsi="Arial" w:cs="Arial"/>
        </w:rPr>
        <w:t xml:space="preserve">have been set up as recording studios with the software and hardware set up and ready to use – these can be booked through IT. </w:t>
      </w:r>
    </w:p>
    <w:p w14:paraId="3B6B3B36" w14:textId="77777777" w:rsidR="00115190" w:rsidRDefault="00115190" w:rsidP="00115190">
      <w:pPr>
        <w:rPr>
          <w:rFonts w:ascii="Arial" w:hAnsi="Arial" w:cs="Arial"/>
        </w:rPr>
      </w:pPr>
      <w:r>
        <w:rPr>
          <w:rFonts w:ascii="Arial" w:hAnsi="Arial" w:cs="Arial"/>
        </w:rPr>
        <w:t xml:space="preserve">There are </w:t>
      </w:r>
      <w:r w:rsidRPr="000D7030">
        <w:rPr>
          <w:rFonts w:ascii="Arial" w:hAnsi="Arial" w:cs="Arial"/>
        </w:rPr>
        <w:t>36 large teaching</w:t>
      </w:r>
      <w:r>
        <w:rPr>
          <w:rFonts w:ascii="Arial" w:hAnsi="Arial" w:cs="Arial"/>
        </w:rPr>
        <w:t xml:space="preserve"> rooms which</w:t>
      </w:r>
      <w:r w:rsidRPr="000D7030">
        <w:rPr>
          <w:rFonts w:ascii="Arial" w:hAnsi="Arial" w:cs="Arial"/>
        </w:rPr>
        <w:t xml:space="preserve"> have been fitted with the hardware and software to </w:t>
      </w:r>
      <w:r>
        <w:rPr>
          <w:rFonts w:ascii="Arial" w:hAnsi="Arial" w:cs="Arial"/>
        </w:rPr>
        <w:t>enable staff to record their teaching sessions should they wish to. The list below outlines what facilities are available in particular teaching rooms.</w:t>
      </w:r>
    </w:p>
    <w:p w14:paraId="1BCB531F" w14:textId="77777777" w:rsidR="00115190" w:rsidRDefault="00115190" w:rsidP="00115190">
      <w:pPr>
        <w:rPr>
          <w:rFonts w:ascii="Arial" w:hAnsi="Arial" w:cs="Arial"/>
        </w:rPr>
      </w:pPr>
      <w:r w:rsidRPr="005D3532">
        <w:rPr>
          <w:rFonts w:ascii="Arial" w:hAnsi="Arial" w:cs="Arial"/>
        </w:rPr>
        <w:t>Rooms with audio, camera and screen capture</w:t>
      </w:r>
      <w:r>
        <w:rPr>
          <w:rFonts w:ascii="Arial" w:hAnsi="Arial" w:cs="Arial"/>
        </w:rPr>
        <w:t xml:space="preserve"> (to record presentations)</w:t>
      </w:r>
      <w:r w:rsidRPr="005D3532">
        <w:rPr>
          <w:rFonts w:ascii="Arial" w:hAnsi="Arial" w:cs="Arial"/>
        </w:rPr>
        <w:t xml:space="preserve"> are:</w:t>
      </w:r>
    </w:p>
    <w:tbl>
      <w:tblPr>
        <w:tblStyle w:val="GridTable4-Accent11"/>
        <w:tblW w:w="0" w:type="auto"/>
        <w:tblLook w:val="04A0" w:firstRow="1" w:lastRow="0" w:firstColumn="1" w:lastColumn="0" w:noHBand="0" w:noVBand="1"/>
      </w:tblPr>
      <w:tblGrid>
        <w:gridCol w:w="4508"/>
        <w:gridCol w:w="4508"/>
      </w:tblGrid>
      <w:tr w:rsidR="00115190" w14:paraId="75E0C1CA" w14:textId="77777777" w:rsidTr="00F11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62409132" w14:textId="77777777" w:rsidR="00115190" w:rsidRDefault="00115190" w:rsidP="00027D5B">
            <w:pPr>
              <w:rPr>
                <w:color w:val="FFFFFF"/>
              </w:rPr>
            </w:pPr>
            <w:r>
              <w:rPr>
                <w:b w:val="0"/>
                <w:bCs w:val="0"/>
                <w:color w:val="FFFFFF"/>
              </w:rPr>
              <w:t>Room</w:t>
            </w:r>
          </w:p>
        </w:tc>
        <w:tc>
          <w:tcPr>
            <w:tcW w:w="4508" w:type="dxa"/>
            <w:hideMark/>
          </w:tcPr>
          <w:p w14:paraId="620F0933" w14:textId="77777777" w:rsidR="00115190" w:rsidRDefault="00115190" w:rsidP="00027D5B">
            <w:pPr>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Campus</w:t>
            </w:r>
          </w:p>
        </w:tc>
      </w:tr>
      <w:tr w:rsidR="00115190" w14:paraId="656CC80C" w14:textId="77777777" w:rsidTr="00F11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4A776189" w14:textId="77777777" w:rsidR="00115190" w:rsidRDefault="00115190" w:rsidP="00027D5B">
            <w:pPr>
              <w:rPr>
                <w:b w:val="0"/>
                <w:bCs w:val="0"/>
              </w:rPr>
            </w:pPr>
            <w:r>
              <w:rPr>
                <w:b w:val="0"/>
                <w:bCs w:val="0"/>
                <w:color w:val="000000"/>
              </w:rPr>
              <w:t>CH2006</w:t>
            </w:r>
          </w:p>
        </w:tc>
        <w:tc>
          <w:tcPr>
            <w:tcW w:w="4508" w:type="dxa"/>
            <w:hideMark/>
          </w:tcPr>
          <w:p w14:paraId="60E5A80C"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rPr>
                <w:color w:val="000000"/>
              </w:rPr>
              <w:t>CITY</w:t>
            </w:r>
          </w:p>
        </w:tc>
      </w:tr>
      <w:tr w:rsidR="00115190" w14:paraId="2345908D" w14:textId="77777777" w:rsidTr="00F11855">
        <w:tc>
          <w:tcPr>
            <w:cnfStyle w:val="001000000000" w:firstRow="0" w:lastRow="0" w:firstColumn="1" w:lastColumn="0" w:oddVBand="0" w:evenVBand="0" w:oddHBand="0" w:evenHBand="0" w:firstRowFirstColumn="0" w:firstRowLastColumn="0" w:lastRowFirstColumn="0" w:lastRowLastColumn="0"/>
            <w:tcW w:w="4508" w:type="dxa"/>
            <w:hideMark/>
          </w:tcPr>
          <w:p w14:paraId="19435F96" w14:textId="77777777" w:rsidR="00115190" w:rsidRDefault="00115190" w:rsidP="00027D5B">
            <w:r>
              <w:rPr>
                <w:b w:val="0"/>
                <w:bCs w:val="0"/>
              </w:rPr>
              <w:t>CC004</w:t>
            </w:r>
          </w:p>
        </w:tc>
        <w:tc>
          <w:tcPr>
            <w:tcW w:w="4508" w:type="dxa"/>
            <w:hideMark/>
          </w:tcPr>
          <w:p w14:paraId="48B6AE32"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t>St Johns</w:t>
            </w:r>
          </w:p>
        </w:tc>
      </w:tr>
      <w:tr w:rsidR="00115190" w14:paraId="646F7083" w14:textId="77777777" w:rsidTr="00F11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3EC749A3" w14:textId="77777777" w:rsidR="00115190" w:rsidRDefault="00115190" w:rsidP="00027D5B">
            <w:r>
              <w:rPr>
                <w:b w:val="0"/>
                <w:bCs w:val="0"/>
                <w:color w:val="000000"/>
              </w:rPr>
              <w:t>EE1057</w:t>
            </w:r>
          </w:p>
        </w:tc>
        <w:tc>
          <w:tcPr>
            <w:tcW w:w="4508" w:type="dxa"/>
            <w:hideMark/>
          </w:tcPr>
          <w:p w14:paraId="7E60D8F0"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rPr>
                <w:color w:val="000000"/>
              </w:rPr>
              <w:t>St Johns</w:t>
            </w:r>
          </w:p>
        </w:tc>
      </w:tr>
      <w:tr w:rsidR="00115190" w14:paraId="68D20F60" w14:textId="77777777" w:rsidTr="00F11855">
        <w:tc>
          <w:tcPr>
            <w:cnfStyle w:val="001000000000" w:firstRow="0" w:lastRow="0" w:firstColumn="1" w:lastColumn="0" w:oddVBand="0" w:evenVBand="0" w:oddHBand="0" w:evenHBand="0" w:firstRowFirstColumn="0" w:firstRowLastColumn="0" w:lastRowFirstColumn="0" w:lastRowLastColumn="0"/>
            <w:tcW w:w="4508" w:type="dxa"/>
            <w:hideMark/>
          </w:tcPr>
          <w:p w14:paraId="223C3F36" w14:textId="77777777" w:rsidR="00115190" w:rsidRDefault="00115190" w:rsidP="00027D5B">
            <w:r>
              <w:rPr>
                <w:b w:val="0"/>
                <w:bCs w:val="0"/>
              </w:rPr>
              <w:t>EE1061</w:t>
            </w:r>
          </w:p>
        </w:tc>
        <w:tc>
          <w:tcPr>
            <w:tcW w:w="4508" w:type="dxa"/>
            <w:hideMark/>
          </w:tcPr>
          <w:p w14:paraId="7C51CA7D"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t>St Johns</w:t>
            </w:r>
          </w:p>
        </w:tc>
      </w:tr>
      <w:tr w:rsidR="00115190" w14:paraId="49745B08" w14:textId="77777777" w:rsidTr="00F11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5DA4BA5A" w14:textId="77777777" w:rsidR="00115190" w:rsidRDefault="00115190" w:rsidP="00027D5B">
            <w:r>
              <w:rPr>
                <w:b w:val="0"/>
                <w:bCs w:val="0"/>
                <w:color w:val="000000"/>
              </w:rPr>
              <w:t>EEG087</w:t>
            </w:r>
          </w:p>
        </w:tc>
        <w:tc>
          <w:tcPr>
            <w:tcW w:w="4508" w:type="dxa"/>
            <w:hideMark/>
          </w:tcPr>
          <w:p w14:paraId="138DFECB"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rPr>
                <w:color w:val="000000"/>
              </w:rPr>
              <w:t>St Johns</w:t>
            </w:r>
          </w:p>
        </w:tc>
      </w:tr>
      <w:tr w:rsidR="00115190" w14:paraId="0DF82224" w14:textId="77777777" w:rsidTr="00F11855">
        <w:tc>
          <w:tcPr>
            <w:cnfStyle w:val="001000000000" w:firstRow="0" w:lastRow="0" w:firstColumn="1" w:lastColumn="0" w:oddVBand="0" w:evenVBand="0" w:oddHBand="0" w:evenHBand="0" w:firstRowFirstColumn="0" w:firstRowLastColumn="0" w:lastRowFirstColumn="0" w:lastRowLastColumn="0"/>
            <w:tcW w:w="4508" w:type="dxa"/>
            <w:hideMark/>
          </w:tcPr>
          <w:p w14:paraId="0FD51EF8" w14:textId="77777777" w:rsidR="00115190" w:rsidRDefault="00115190" w:rsidP="00027D5B">
            <w:r>
              <w:rPr>
                <w:b w:val="0"/>
                <w:bCs w:val="0"/>
              </w:rPr>
              <w:t>EEG089</w:t>
            </w:r>
          </w:p>
        </w:tc>
        <w:tc>
          <w:tcPr>
            <w:tcW w:w="4508" w:type="dxa"/>
            <w:hideMark/>
          </w:tcPr>
          <w:p w14:paraId="7E11DA7E"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t>St Johns</w:t>
            </w:r>
          </w:p>
        </w:tc>
      </w:tr>
      <w:tr w:rsidR="00115190" w14:paraId="0A0625D0" w14:textId="77777777" w:rsidTr="00F11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0342770E" w14:textId="77777777" w:rsidR="00115190" w:rsidRDefault="00115190" w:rsidP="00027D5B">
            <w:r>
              <w:rPr>
                <w:b w:val="0"/>
                <w:bCs w:val="0"/>
                <w:color w:val="000000"/>
              </w:rPr>
              <w:t>EEG162</w:t>
            </w:r>
          </w:p>
        </w:tc>
        <w:tc>
          <w:tcPr>
            <w:tcW w:w="4508" w:type="dxa"/>
            <w:hideMark/>
          </w:tcPr>
          <w:p w14:paraId="27DDFB80"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rPr>
                <w:color w:val="000000"/>
              </w:rPr>
              <w:t>St Johns</w:t>
            </w:r>
          </w:p>
        </w:tc>
      </w:tr>
      <w:tr w:rsidR="00115190" w14:paraId="4EECF549" w14:textId="77777777" w:rsidTr="00F11855">
        <w:tc>
          <w:tcPr>
            <w:cnfStyle w:val="001000000000" w:firstRow="0" w:lastRow="0" w:firstColumn="1" w:lastColumn="0" w:oddVBand="0" w:evenVBand="0" w:oddHBand="0" w:evenHBand="0" w:firstRowFirstColumn="0" w:firstRowLastColumn="0" w:lastRowFirstColumn="0" w:lastRowLastColumn="0"/>
            <w:tcW w:w="4508" w:type="dxa"/>
            <w:hideMark/>
          </w:tcPr>
          <w:p w14:paraId="28E54B8B" w14:textId="77777777" w:rsidR="00115190" w:rsidRDefault="00115190" w:rsidP="00027D5B">
            <w:r>
              <w:rPr>
                <w:b w:val="0"/>
                <w:bCs w:val="0"/>
              </w:rPr>
              <w:t>JL1005</w:t>
            </w:r>
          </w:p>
        </w:tc>
        <w:tc>
          <w:tcPr>
            <w:tcW w:w="4508" w:type="dxa"/>
            <w:hideMark/>
          </w:tcPr>
          <w:p w14:paraId="7F8FE910"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t>CITY</w:t>
            </w:r>
          </w:p>
        </w:tc>
      </w:tr>
      <w:tr w:rsidR="00115190" w14:paraId="078921C5" w14:textId="77777777" w:rsidTr="00F11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738ACFB4" w14:textId="77777777" w:rsidR="00115190" w:rsidRDefault="00115190" w:rsidP="00027D5B">
            <w:r>
              <w:rPr>
                <w:b w:val="0"/>
                <w:bCs w:val="0"/>
                <w:color w:val="000000"/>
              </w:rPr>
              <w:t>JL2001</w:t>
            </w:r>
          </w:p>
        </w:tc>
        <w:tc>
          <w:tcPr>
            <w:tcW w:w="4508" w:type="dxa"/>
            <w:hideMark/>
          </w:tcPr>
          <w:p w14:paraId="2F4F1298"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rPr>
                <w:color w:val="000000"/>
              </w:rPr>
              <w:t>CITY</w:t>
            </w:r>
          </w:p>
        </w:tc>
      </w:tr>
      <w:tr w:rsidR="00115190" w14:paraId="3DE4F1C0" w14:textId="77777777" w:rsidTr="00F11855">
        <w:tc>
          <w:tcPr>
            <w:cnfStyle w:val="001000000000" w:firstRow="0" w:lastRow="0" w:firstColumn="1" w:lastColumn="0" w:oddVBand="0" w:evenVBand="0" w:oddHBand="0" w:evenHBand="0" w:firstRowFirstColumn="0" w:firstRowLastColumn="0" w:lastRowFirstColumn="0" w:lastRowLastColumn="0"/>
            <w:tcW w:w="4508" w:type="dxa"/>
            <w:hideMark/>
          </w:tcPr>
          <w:p w14:paraId="32E14029" w14:textId="77777777" w:rsidR="00115190" w:rsidRDefault="00115190" w:rsidP="00027D5B">
            <w:r>
              <w:rPr>
                <w:b w:val="0"/>
                <w:bCs w:val="0"/>
              </w:rPr>
              <w:t>JL2003</w:t>
            </w:r>
          </w:p>
        </w:tc>
        <w:tc>
          <w:tcPr>
            <w:tcW w:w="4508" w:type="dxa"/>
            <w:hideMark/>
          </w:tcPr>
          <w:p w14:paraId="06672436"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t>CITY</w:t>
            </w:r>
          </w:p>
        </w:tc>
      </w:tr>
    </w:tbl>
    <w:p w14:paraId="131B2D31" w14:textId="77777777" w:rsidR="00115190" w:rsidRDefault="00115190" w:rsidP="00115190">
      <w:pPr>
        <w:rPr>
          <w:rFonts w:ascii="Arial" w:hAnsi="Arial" w:cs="Arial"/>
        </w:rPr>
      </w:pPr>
    </w:p>
    <w:p w14:paraId="14A16D7F" w14:textId="77777777" w:rsidR="00115190" w:rsidRDefault="00115190" w:rsidP="00115190">
      <w:pPr>
        <w:rPr>
          <w:rFonts w:ascii="Arial" w:hAnsi="Arial" w:cs="Arial"/>
        </w:rPr>
      </w:pPr>
      <w:r w:rsidRPr="005D3532">
        <w:rPr>
          <w:rFonts w:ascii="Arial" w:hAnsi="Arial" w:cs="Arial"/>
        </w:rPr>
        <w:t>Rooms with audio and screen capture</w:t>
      </w:r>
      <w:r>
        <w:rPr>
          <w:rFonts w:ascii="Arial" w:hAnsi="Arial" w:cs="Arial"/>
        </w:rPr>
        <w:t xml:space="preserve"> (to record presentations)</w:t>
      </w:r>
      <w:r w:rsidRPr="005D3532">
        <w:rPr>
          <w:rFonts w:ascii="Arial" w:hAnsi="Arial" w:cs="Arial"/>
        </w:rPr>
        <w:t xml:space="preserve"> are:</w:t>
      </w:r>
    </w:p>
    <w:tbl>
      <w:tblPr>
        <w:tblStyle w:val="GridTable4-Accent11"/>
        <w:tblW w:w="0" w:type="auto"/>
        <w:tblLook w:val="04A0" w:firstRow="1" w:lastRow="0" w:firstColumn="1" w:lastColumn="0" w:noHBand="0" w:noVBand="1"/>
      </w:tblPr>
      <w:tblGrid>
        <w:gridCol w:w="4508"/>
        <w:gridCol w:w="4508"/>
      </w:tblGrid>
      <w:tr w:rsidR="00115190" w14:paraId="63DB31ED" w14:textId="77777777" w:rsidTr="00FE2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0FF25990" w14:textId="77777777" w:rsidR="00115190" w:rsidRDefault="00115190" w:rsidP="00027D5B">
            <w:pPr>
              <w:rPr>
                <w:color w:val="FFFFFF"/>
              </w:rPr>
            </w:pPr>
            <w:r>
              <w:rPr>
                <w:b w:val="0"/>
                <w:bCs w:val="0"/>
                <w:color w:val="FFFFFF"/>
              </w:rPr>
              <w:t>Room</w:t>
            </w:r>
          </w:p>
        </w:tc>
        <w:tc>
          <w:tcPr>
            <w:tcW w:w="4508" w:type="dxa"/>
            <w:hideMark/>
          </w:tcPr>
          <w:p w14:paraId="5F62942B" w14:textId="77777777" w:rsidR="00115190" w:rsidRDefault="00115190" w:rsidP="00027D5B">
            <w:pPr>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Campus</w:t>
            </w:r>
          </w:p>
        </w:tc>
      </w:tr>
      <w:tr w:rsidR="007C6891" w14:paraId="770A4A38"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468D57" w14:textId="6496915E" w:rsidR="007C6891" w:rsidRPr="007C6891" w:rsidRDefault="007C6891" w:rsidP="00027D5B">
            <w:pPr>
              <w:rPr>
                <w:b w:val="0"/>
                <w:bCs w:val="0"/>
                <w:color w:val="000000"/>
              </w:rPr>
            </w:pPr>
            <w:r>
              <w:rPr>
                <w:b w:val="0"/>
                <w:bCs w:val="0"/>
                <w:color w:val="000000"/>
              </w:rPr>
              <w:t>BY1145</w:t>
            </w:r>
          </w:p>
        </w:tc>
        <w:tc>
          <w:tcPr>
            <w:tcW w:w="4508" w:type="dxa"/>
          </w:tcPr>
          <w:p w14:paraId="16A946B5" w14:textId="10EDB639" w:rsidR="007C6891" w:rsidRDefault="00230399" w:rsidP="00027D5B">
            <w:pPr>
              <w:cnfStyle w:val="000000100000" w:firstRow="0" w:lastRow="0" w:firstColumn="0" w:lastColumn="0" w:oddVBand="0" w:evenVBand="0" w:oddHBand="1" w:evenHBand="0" w:firstRowFirstColumn="0" w:firstRowLastColumn="0" w:lastRowFirstColumn="0" w:lastRowLastColumn="0"/>
              <w:rPr>
                <w:color w:val="000000"/>
              </w:rPr>
            </w:pPr>
            <w:r>
              <w:rPr>
                <w:color w:val="000000"/>
              </w:rPr>
              <w:t>St Johns</w:t>
            </w:r>
          </w:p>
        </w:tc>
      </w:tr>
      <w:tr w:rsidR="007C6891" w14:paraId="1A0D71D0" w14:textId="77777777" w:rsidTr="00FE2F34">
        <w:tc>
          <w:tcPr>
            <w:cnfStyle w:val="001000000000" w:firstRow="0" w:lastRow="0" w:firstColumn="1" w:lastColumn="0" w:oddVBand="0" w:evenVBand="0" w:oddHBand="0" w:evenHBand="0" w:firstRowFirstColumn="0" w:firstRowLastColumn="0" w:lastRowFirstColumn="0" w:lastRowLastColumn="0"/>
            <w:tcW w:w="4508" w:type="dxa"/>
          </w:tcPr>
          <w:p w14:paraId="18E05D36" w14:textId="2CB86B9A" w:rsidR="007C6891" w:rsidRDefault="007C6891" w:rsidP="00027D5B">
            <w:pPr>
              <w:rPr>
                <w:b w:val="0"/>
                <w:bCs w:val="0"/>
                <w:color w:val="000000"/>
              </w:rPr>
            </w:pPr>
            <w:r>
              <w:rPr>
                <w:b w:val="0"/>
                <w:bCs w:val="0"/>
                <w:color w:val="000000"/>
              </w:rPr>
              <w:t>BY</w:t>
            </w:r>
            <w:r w:rsidR="00230399">
              <w:rPr>
                <w:b w:val="0"/>
                <w:bCs w:val="0"/>
                <w:color w:val="000000"/>
              </w:rPr>
              <w:t>1147</w:t>
            </w:r>
          </w:p>
        </w:tc>
        <w:tc>
          <w:tcPr>
            <w:tcW w:w="4508" w:type="dxa"/>
          </w:tcPr>
          <w:p w14:paraId="7264A4A6" w14:textId="606B9200" w:rsidR="007C6891" w:rsidRDefault="00230399" w:rsidP="00027D5B">
            <w:pPr>
              <w:cnfStyle w:val="000000000000" w:firstRow="0" w:lastRow="0" w:firstColumn="0" w:lastColumn="0" w:oddVBand="0" w:evenVBand="0" w:oddHBand="0" w:evenHBand="0" w:firstRowFirstColumn="0" w:firstRowLastColumn="0" w:lastRowFirstColumn="0" w:lastRowLastColumn="0"/>
              <w:rPr>
                <w:color w:val="000000"/>
              </w:rPr>
            </w:pPr>
            <w:r>
              <w:rPr>
                <w:color w:val="000000"/>
              </w:rPr>
              <w:t>St Johns</w:t>
            </w:r>
          </w:p>
        </w:tc>
      </w:tr>
      <w:tr w:rsidR="00AF224C" w14:paraId="119540A7"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3286FA" w14:textId="6A2FCCD7" w:rsidR="00AF224C" w:rsidRDefault="00AF224C" w:rsidP="00027D5B">
            <w:pPr>
              <w:rPr>
                <w:b w:val="0"/>
                <w:bCs w:val="0"/>
                <w:color w:val="000000"/>
              </w:rPr>
            </w:pPr>
            <w:r>
              <w:rPr>
                <w:b w:val="0"/>
                <w:bCs w:val="0"/>
                <w:color w:val="000000"/>
              </w:rPr>
              <w:t>BY1148</w:t>
            </w:r>
          </w:p>
        </w:tc>
        <w:tc>
          <w:tcPr>
            <w:tcW w:w="4508" w:type="dxa"/>
          </w:tcPr>
          <w:p w14:paraId="5471173C" w14:textId="2E9A3DB5" w:rsidR="00AF224C" w:rsidRDefault="00AF224C" w:rsidP="00027D5B">
            <w:pPr>
              <w:cnfStyle w:val="000000100000" w:firstRow="0" w:lastRow="0" w:firstColumn="0" w:lastColumn="0" w:oddVBand="0" w:evenVBand="0" w:oddHBand="1" w:evenHBand="0" w:firstRowFirstColumn="0" w:firstRowLastColumn="0" w:lastRowFirstColumn="0" w:lastRowLastColumn="0"/>
              <w:rPr>
                <w:color w:val="000000"/>
              </w:rPr>
            </w:pPr>
            <w:r>
              <w:rPr>
                <w:color w:val="000000"/>
              </w:rPr>
              <w:t>St Johns</w:t>
            </w:r>
          </w:p>
        </w:tc>
      </w:tr>
      <w:tr w:rsidR="00115190" w14:paraId="20EAD641"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6B17380C" w14:textId="77777777" w:rsidR="00115190" w:rsidRDefault="00115190" w:rsidP="00027D5B">
            <w:pPr>
              <w:rPr>
                <w:b w:val="0"/>
                <w:bCs w:val="0"/>
              </w:rPr>
            </w:pPr>
            <w:r>
              <w:rPr>
                <w:b w:val="0"/>
                <w:bCs w:val="0"/>
                <w:color w:val="000000"/>
              </w:rPr>
              <w:t>BY1150</w:t>
            </w:r>
          </w:p>
        </w:tc>
        <w:tc>
          <w:tcPr>
            <w:tcW w:w="4508" w:type="dxa"/>
            <w:hideMark/>
          </w:tcPr>
          <w:p w14:paraId="74CE1439"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13F16BEA"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6C2A45B7" w14:textId="77777777" w:rsidR="00115190" w:rsidRDefault="00115190" w:rsidP="00027D5B">
            <w:r>
              <w:rPr>
                <w:b w:val="0"/>
                <w:bCs w:val="0"/>
              </w:rPr>
              <w:t>BY1151</w:t>
            </w:r>
          </w:p>
        </w:tc>
        <w:tc>
          <w:tcPr>
            <w:tcW w:w="4508" w:type="dxa"/>
            <w:hideMark/>
          </w:tcPr>
          <w:p w14:paraId="2CC16FF9"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3C435F0B"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2FC5BC49" w14:textId="77777777" w:rsidR="00115190" w:rsidRDefault="00115190" w:rsidP="00027D5B">
            <w:r>
              <w:rPr>
                <w:b w:val="0"/>
                <w:bCs w:val="0"/>
                <w:color w:val="000000"/>
              </w:rPr>
              <w:t>BYG119</w:t>
            </w:r>
          </w:p>
        </w:tc>
        <w:tc>
          <w:tcPr>
            <w:tcW w:w="4508" w:type="dxa"/>
            <w:hideMark/>
          </w:tcPr>
          <w:p w14:paraId="4FD512E9"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AF224C" w14:paraId="0FF1F7EB"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266F05" w14:textId="2E5B020D" w:rsidR="00AF224C" w:rsidRPr="00AF224C" w:rsidRDefault="00AF224C" w:rsidP="00027D5B">
            <w:pPr>
              <w:rPr>
                <w:b w:val="0"/>
                <w:bCs w:val="0"/>
                <w:color w:val="000000"/>
              </w:rPr>
            </w:pPr>
            <w:r>
              <w:rPr>
                <w:b w:val="0"/>
                <w:bCs w:val="0"/>
                <w:color w:val="000000"/>
              </w:rPr>
              <w:t>BYG196</w:t>
            </w:r>
          </w:p>
        </w:tc>
        <w:tc>
          <w:tcPr>
            <w:tcW w:w="4508" w:type="dxa"/>
          </w:tcPr>
          <w:p w14:paraId="2F7E00D0" w14:textId="2D45CD11" w:rsidR="00AF224C" w:rsidRDefault="00AF224C" w:rsidP="00027D5B">
            <w:pPr>
              <w:cnfStyle w:val="000000100000" w:firstRow="0" w:lastRow="0" w:firstColumn="0" w:lastColumn="0" w:oddVBand="0" w:evenVBand="0" w:oddHBand="1" w:evenHBand="0" w:firstRowFirstColumn="0" w:firstRowLastColumn="0" w:lastRowFirstColumn="0" w:lastRowLastColumn="0"/>
              <w:rPr>
                <w:color w:val="000000"/>
              </w:rPr>
            </w:pPr>
            <w:r>
              <w:rPr>
                <w:color w:val="000000"/>
              </w:rPr>
              <w:t>St Johns</w:t>
            </w:r>
          </w:p>
        </w:tc>
      </w:tr>
      <w:tr w:rsidR="00115190" w14:paraId="1C1EB4A4"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4E3AF239" w14:textId="77777777" w:rsidR="00115190" w:rsidRDefault="00115190" w:rsidP="00027D5B">
            <w:r>
              <w:rPr>
                <w:b w:val="0"/>
                <w:bCs w:val="0"/>
                <w:color w:val="000000"/>
              </w:rPr>
              <w:t>CH2001</w:t>
            </w:r>
          </w:p>
        </w:tc>
        <w:tc>
          <w:tcPr>
            <w:tcW w:w="4508" w:type="dxa"/>
            <w:hideMark/>
          </w:tcPr>
          <w:p w14:paraId="466B440E"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CITY</w:t>
            </w:r>
          </w:p>
        </w:tc>
      </w:tr>
      <w:tr w:rsidR="00115190" w14:paraId="6213FB55"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6104AC1A" w14:textId="77777777" w:rsidR="00115190" w:rsidRDefault="00115190" w:rsidP="00027D5B">
            <w:r>
              <w:rPr>
                <w:b w:val="0"/>
                <w:bCs w:val="0"/>
              </w:rPr>
              <w:t>CH2008</w:t>
            </w:r>
          </w:p>
        </w:tc>
        <w:tc>
          <w:tcPr>
            <w:tcW w:w="4508" w:type="dxa"/>
            <w:hideMark/>
          </w:tcPr>
          <w:p w14:paraId="0B4B47F3"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CITY</w:t>
            </w:r>
          </w:p>
        </w:tc>
      </w:tr>
      <w:tr w:rsidR="00115190" w14:paraId="636841A7"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339DE5B7" w14:textId="77777777" w:rsidR="00115190" w:rsidRDefault="00115190" w:rsidP="00027D5B">
            <w:r>
              <w:rPr>
                <w:b w:val="0"/>
                <w:bCs w:val="0"/>
                <w:color w:val="000000"/>
              </w:rPr>
              <w:t>CHG009</w:t>
            </w:r>
          </w:p>
        </w:tc>
        <w:tc>
          <w:tcPr>
            <w:tcW w:w="4508" w:type="dxa"/>
            <w:hideMark/>
          </w:tcPr>
          <w:p w14:paraId="4B825E4B"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CITY</w:t>
            </w:r>
          </w:p>
        </w:tc>
      </w:tr>
      <w:tr w:rsidR="00115190" w14:paraId="6140B966"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31AB9EC7" w14:textId="77777777" w:rsidR="00115190" w:rsidRDefault="00115190" w:rsidP="00027D5B">
            <w:r>
              <w:rPr>
                <w:b w:val="0"/>
                <w:bCs w:val="0"/>
              </w:rPr>
              <w:t>CHG011</w:t>
            </w:r>
          </w:p>
        </w:tc>
        <w:tc>
          <w:tcPr>
            <w:tcW w:w="4508" w:type="dxa"/>
            <w:hideMark/>
          </w:tcPr>
          <w:p w14:paraId="1FF6FC7B"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CITY</w:t>
            </w:r>
          </w:p>
        </w:tc>
      </w:tr>
      <w:tr w:rsidR="00115190" w14:paraId="2B02A8D1"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0B15592C" w14:textId="77777777" w:rsidR="00115190" w:rsidRDefault="00115190" w:rsidP="00027D5B">
            <w:r>
              <w:rPr>
                <w:b w:val="0"/>
                <w:bCs w:val="0"/>
                <w:color w:val="000000"/>
              </w:rPr>
              <w:t>CC009</w:t>
            </w:r>
          </w:p>
        </w:tc>
        <w:tc>
          <w:tcPr>
            <w:tcW w:w="4508" w:type="dxa"/>
            <w:hideMark/>
          </w:tcPr>
          <w:p w14:paraId="4D0A9BAA"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7E1AF16A"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20132E86" w14:textId="77777777" w:rsidR="00115190" w:rsidRDefault="00115190" w:rsidP="00027D5B">
            <w:r>
              <w:rPr>
                <w:b w:val="0"/>
                <w:bCs w:val="0"/>
              </w:rPr>
              <w:t>EE1102</w:t>
            </w:r>
          </w:p>
        </w:tc>
        <w:tc>
          <w:tcPr>
            <w:tcW w:w="4508" w:type="dxa"/>
            <w:hideMark/>
          </w:tcPr>
          <w:p w14:paraId="1AEC80EE"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506E45BF"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6AAC703B" w14:textId="77777777" w:rsidR="00115190" w:rsidRDefault="00115190" w:rsidP="00027D5B">
            <w:r>
              <w:rPr>
                <w:b w:val="0"/>
                <w:bCs w:val="0"/>
                <w:color w:val="000000"/>
              </w:rPr>
              <w:t>EE1104</w:t>
            </w:r>
          </w:p>
        </w:tc>
        <w:tc>
          <w:tcPr>
            <w:tcW w:w="4508" w:type="dxa"/>
            <w:hideMark/>
          </w:tcPr>
          <w:p w14:paraId="745A8A08"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49575F5C"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31769F82" w14:textId="77777777" w:rsidR="00115190" w:rsidRDefault="00115190" w:rsidP="00027D5B">
            <w:r>
              <w:rPr>
                <w:b w:val="0"/>
                <w:bCs w:val="0"/>
              </w:rPr>
              <w:t>EE1106</w:t>
            </w:r>
          </w:p>
        </w:tc>
        <w:tc>
          <w:tcPr>
            <w:tcW w:w="4508" w:type="dxa"/>
            <w:hideMark/>
          </w:tcPr>
          <w:p w14:paraId="2ED20004"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347ABE21"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37F23852" w14:textId="77777777" w:rsidR="00115190" w:rsidRDefault="00115190" w:rsidP="00027D5B">
            <w:r>
              <w:rPr>
                <w:b w:val="0"/>
                <w:bCs w:val="0"/>
                <w:color w:val="000000"/>
              </w:rPr>
              <w:t>EE1107</w:t>
            </w:r>
          </w:p>
        </w:tc>
        <w:tc>
          <w:tcPr>
            <w:tcW w:w="4508" w:type="dxa"/>
            <w:hideMark/>
          </w:tcPr>
          <w:p w14:paraId="62676AD8"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280002" w14:paraId="136A4FCF"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40B5858" w14:textId="6008E6BD" w:rsidR="00280002" w:rsidRPr="00280002" w:rsidRDefault="00280002" w:rsidP="00027D5B">
            <w:pPr>
              <w:rPr>
                <w:b w:val="0"/>
                <w:bCs w:val="0"/>
                <w:color w:val="000000"/>
              </w:rPr>
            </w:pPr>
            <w:r>
              <w:rPr>
                <w:b w:val="0"/>
                <w:bCs w:val="0"/>
                <w:color w:val="000000"/>
              </w:rPr>
              <w:t>EE1022</w:t>
            </w:r>
          </w:p>
        </w:tc>
        <w:tc>
          <w:tcPr>
            <w:tcW w:w="4508" w:type="dxa"/>
          </w:tcPr>
          <w:p w14:paraId="1248F1A0" w14:textId="5BC2EDE5" w:rsidR="00280002" w:rsidRDefault="00280002" w:rsidP="00027D5B">
            <w:pPr>
              <w:cnfStyle w:val="000000100000" w:firstRow="0" w:lastRow="0" w:firstColumn="0" w:lastColumn="0" w:oddVBand="0" w:evenVBand="0" w:oddHBand="1" w:evenHBand="0" w:firstRowFirstColumn="0" w:firstRowLastColumn="0" w:lastRowFirstColumn="0" w:lastRowLastColumn="0"/>
              <w:rPr>
                <w:color w:val="000000"/>
              </w:rPr>
            </w:pPr>
            <w:r>
              <w:rPr>
                <w:color w:val="000000"/>
              </w:rPr>
              <w:t>St Johns</w:t>
            </w:r>
          </w:p>
        </w:tc>
      </w:tr>
      <w:tr w:rsidR="00280002" w14:paraId="7B87C96C" w14:textId="77777777" w:rsidTr="00FE2F34">
        <w:tc>
          <w:tcPr>
            <w:cnfStyle w:val="001000000000" w:firstRow="0" w:lastRow="0" w:firstColumn="1" w:lastColumn="0" w:oddVBand="0" w:evenVBand="0" w:oddHBand="0" w:evenHBand="0" w:firstRowFirstColumn="0" w:firstRowLastColumn="0" w:lastRowFirstColumn="0" w:lastRowLastColumn="0"/>
            <w:tcW w:w="4508" w:type="dxa"/>
          </w:tcPr>
          <w:p w14:paraId="00A255C4" w14:textId="25C9A021" w:rsidR="00280002" w:rsidRDefault="002F57DE" w:rsidP="00027D5B">
            <w:pPr>
              <w:rPr>
                <w:b w:val="0"/>
                <w:bCs w:val="0"/>
                <w:color w:val="000000"/>
              </w:rPr>
            </w:pPr>
            <w:r>
              <w:rPr>
                <w:b w:val="0"/>
                <w:bCs w:val="0"/>
                <w:color w:val="000000"/>
              </w:rPr>
              <w:t>EE1025</w:t>
            </w:r>
          </w:p>
        </w:tc>
        <w:tc>
          <w:tcPr>
            <w:tcW w:w="4508" w:type="dxa"/>
          </w:tcPr>
          <w:p w14:paraId="6EC0F51A" w14:textId="4B0D0D74" w:rsidR="00280002" w:rsidRDefault="002F57DE" w:rsidP="00027D5B">
            <w:pPr>
              <w:cnfStyle w:val="000000000000" w:firstRow="0" w:lastRow="0" w:firstColumn="0" w:lastColumn="0" w:oddVBand="0" w:evenVBand="0" w:oddHBand="0" w:evenHBand="0" w:firstRowFirstColumn="0" w:firstRowLastColumn="0" w:lastRowFirstColumn="0" w:lastRowLastColumn="0"/>
              <w:rPr>
                <w:color w:val="000000"/>
              </w:rPr>
            </w:pPr>
            <w:r>
              <w:rPr>
                <w:color w:val="000000"/>
              </w:rPr>
              <w:t>St Johns</w:t>
            </w:r>
          </w:p>
        </w:tc>
      </w:tr>
      <w:tr w:rsidR="002F57DE" w14:paraId="0BDF61CC"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F0B34E5" w14:textId="732B8422" w:rsidR="002F57DE" w:rsidRDefault="002F57DE" w:rsidP="00027D5B">
            <w:pPr>
              <w:rPr>
                <w:b w:val="0"/>
                <w:bCs w:val="0"/>
                <w:color w:val="000000"/>
              </w:rPr>
            </w:pPr>
            <w:r>
              <w:rPr>
                <w:b w:val="0"/>
                <w:bCs w:val="0"/>
                <w:color w:val="000000"/>
              </w:rPr>
              <w:t>EE1027</w:t>
            </w:r>
          </w:p>
        </w:tc>
        <w:tc>
          <w:tcPr>
            <w:tcW w:w="4508" w:type="dxa"/>
          </w:tcPr>
          <w:p w14:paraId="2BF9091D" w14:textId="0B45EA23" w:rsidR="002F57DE" w:rsidRDefault="002F57DE" w:rsidP="00027D5B">
            <w:pPr>
              <w:cnfStyle w:val="000000100000" w:firstRow="0" w:lastRow="0" w:firstColumn="0" w:lastColumn="0" w:oddVBand="0" w:evenVBand="0" w:oddHBand="1" w:evenHBand="0" w:firstRowFirstColumn="0" w:firstRowLastColumn="0" w:lastRowFirstColumn="0" w:lastRowLastColumn="0"/>
              <w:rPr>
                <w:color w:val="000000"/>
              </w:rPr>
            </w:pPr>
            <w:r>
              <w:rPr>
                <w:color w:val="000000"/>
              </w:rPr>
              <w:t>St Johns</w:t>
            </w:r>
          </w:p>
        </w:tc>
      </w:tr>
      <w:tr w:rsidR="00D813BA" w14:paraId="42AF9F8B" w14:textId="77777777" w:rsidTr="00FE2F34">
        <w:tc>
          <w:tcPr>
            <w:cnfStyle w:val="001000000000" w:firstRow="0" w:lastRow="0" w:firstColumn="1" w:lastColumn="0" w:oddVBand="0" w:evenVBand="0" w:oddHBand="0" w:evenHBand="0" w:firstRowFirstColumn="0" w:firstRowLastColumn="0" w:lastRowFirstColumn="0" w:lastRowLastColumn="0"/>
            <w:tcW w:w="4508" w:type="dxa"/>
          </w:tcPr>
          <w:p w14:paraId="6D120CF5" w14:textId="6D81D392" w:rsidR="00D813BA" w:rsidRDefault="00D813BA" w:rsidP="00027D5B">
            <w:pPr>
              <w:rPr>
                <w:b w:val="0"/>
                <w:bCs w:val="0"/>
                <w:color w:val="000000"/>
              </w:rPr>
            </w:pPr>
            <w:r>
              <w:rPr>
                <w:b w:val="0"/>
                <w:bCs w:val="0"/>
                <w:color w:val="000000"/>
              </w:rPr>
              <w:t>EE1101</w:t>
            </w:r>
          </w:p>
        </w:tc>
        <w:tc>
          <w:tcPr>
            <w:tcW w:w="4508" w:type="dxa"/>
          </w:tcPr>
          <w:p w14:paraId="6887F42F" w14:textId="4C21689F" w:rsidR="00D813BA" w:rsidRDefault="00D813BA" w:rsidP="00027D5B">
            <w:pPr>
              <w:cnfStyle w:val="000000000000" w:firstRow="0" w:lastRow="0" w:firstColumn="0" w:lastColumn="0" w:oddVBand="0" w:evenVBand="0" w:oddHBand="0" w:evenHBand="0" w:firstRowFirstColumn="0" w:firstRowLastColumn="0" w:lastRowFirstColumn="0" w:lastRowLastColumn="0"/>
              <w:rPr>
                <w:color w:val="000000"/>
              </w:rPr>
            </w:pPr>
            <w:r>
              <w:rPr>
                <w:color w:val="000000"/>
              </w:rPr>
              <w:t>St Johns</w:t>
            </w:r>
          </w:p>
        </w:tc>
      </w:tr>
      <w:tr w:rsidR="00115190" w14:paraId="2971917C"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63DCD3C6" w14:textId="77777777" w:rsidR="00115190" w:rsidRDefault="00115190" w:rsidP="00027D5B">
            <w:r>
              <w:rPr>
                <w:b w:val="0"/>
                <w:bCs w:val="0"/>
              </w:rPr>
              <w:t>EE2009</w:t>
            </w:r>
          </w:p>
        </w:tc>
        <w:tc>
          <w:tcPr>
            <w:tcW w:w="4508" w:type="dxa"/>
            <w:hideMark/>
          </w:tcPr>
          <w:p w14:paraId="29B54054"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475CB1D6"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04E71A04" w14:textId="77777777" w:rsidR="00115190" w:rsidRDefault="00115190" w:rsidP="00027D5B">
            <w:r>
              <w:rPr>
                <w:b w:val="0"/>
                <w:bCs w:val="0"/>
                <w:color w:val="000000"/>
              </w:rPr>
              <w:t>EE2010</w:t>
            </w:r>
          </w:p>
        </w:tc>
        <w:tc>
          <w:tcPr>
            <w:tcW w:w="4508" w:type="dxa"/>
            <w:hideMark/>
          </w:tcPr>
          <w:p w14:paraId="30DDC85F"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2518F17F"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4A1F49F7" w14:textId="77777777" w:rsidR="00115190" w:rsidRDefault="00115190" w:rsidP="00027D5B">
            <w:r>
              <w:rPr>
                <w:b w:val="0"/>
                <w:bCs w:val="0"/>
              </w:rPr>
              <w:t>EE2011</w:t>
            </w:r>
          </w:p>
        </w:tc>
        <w:tc>
          <w:tcPr>
            <w:tcW w:w="4508" w:type="dxa"/>
            <w:hideMark/>
          </w:tcPr>
          <w:p w14:paraId="2D655FCC"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50C3653D"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48F56D8D" w14:textId="77777777" w:rsidR="00115190" w:rsidRDefault="00115190" w:rsidP="00027D5B">
            <w:r>
              <w:rPr>
                <w:b w:val="0"/>
                <w:bCs w:val="0"/>
                <w:color w:val="000000"/>
              </w:rPr>
              <w:t>EE2012</w:t>
            </w:r>
          </w:p>
        </w:tc>
        <w:tc>
          <w:tcPr>
            <w:tcW w:w="4508" w:type="dxa"/>
            <w:hideMark/>
          </w:tcPr>
          <w:p w14:paraId="0A78A0F4"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2E68533B"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730FC2A1" w14:textId="77777777" w:rsidR="00115190" w:rsidRDefault="00115190" w:rsidP="00027D5B">
            <w:r>
              <w:rPr>
                <w:b w:val="0"/>
                <w:bCs w:val="0"/>
              </w:rPr>
              <w:lastRenderedPageBreak/>
              <w:t>EE2019</w:t>
            </w:r>
          </w:p>
        </w:tc>
        <w:tc>
          <w:tcPr>
            <w:tcW w:w="4508" w:type="dxa"/>
            <w:hideMark/>
          </w:tcPr>
          <w:p w14:paraId="3EAA82CA"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720D7190"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734DBBB9" w14:textId="77777777" w:rsidR="00115190" w:rsidRDefault="00115190" w:rsidP="00027D5B">
            <w:r>
              <w:rPr>
                <w:b w:val="0"/>
                <w:bCs w:val="0"/>
                <w:color w:val="000000"/>
              </w:rPr>
              <w:t>EE2021</w:t>
            </w:r>
          </w:p>
        </w:tc>
        <w:tc>
          <w:tcPr>
            <w:tcW w:w="4508" w:type="dxa"/>
            <w:hideMark/>
          </w:tcPr>
          <w:p w14:paraId="08279861"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4FEF52A8"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08CAA796" w14:textId="77777777" w:rsidR="00115190" w:rsidRDefault="00115190" w:rsidP="00027D5B">
            <w:r>
              <w:rPr>
                <w:b w:val="0"/>
                <w:bCs w:val="0"/>
              </w:rPr>
              <w:t>EE2033</w:t>
            </w:r>
          </w:p>
        </w:tc>
        <w:tc>
          <w:tcPr>
            <w:tcW w:w="4508" w:type="dxa"/>
            <w:hideMark/>
          </w:tcPr>
          <w:p w14:paraId="618BEC26"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03A397A2"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2B42E39B" w14:textId="77777777" w:rsidR="00115190" w:rsidRDefault="00115190" w:rsidP="00027D5B">
            <w:r>
              <w:rPr>
                <w:b w:val="0"/>
                <w:bCs w:val="0"/>
                <w:color w:val="000000"/>
              </w:rPr>
              <w:t>EE2035</w:t>
            </w:r>
          </w:p>
        </w:tc>
        <w:tc>
          <w:tcPr>
            <w:tcW w:w="4508" w:type="dxa"/>
            <w:hideMark/>
          </w:tcPr>
          <w:p w14:paraId="40226C5A"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4537AC" w14:paraId="025CB584"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25FA21A" w14:textId="71683842" w:rsidR="004537AC" w:rsidRPr="004537AC" w:rsidRDefault="004537AC" w:rsidP="00027D5B">
            <w:pPr>
              <w:rPr>
                <w:b w:val="0"/>
                <w:bCs w:val="0"/>
                <w:color w:val="000000"/>
              </w:rPr>
            </w:pPr>
            <w:r>
              <w:rPr>
                <w:b w:val="0"/>
                <w:bCs w:val="0"/>
                <w:color w:val="000000"/>
              </w:rPr>
              <w:t>EEG</w:t>
            </w:r>
            <w:r w:rsidR="000159F3">
              <w:rPr>
                <w:b w:val="0"/>
                <w:bCs w:val="0"/>
                <w:color w:val="000000"/>
              </w:rPr>
              <w:t>021</w:t>
            </w:r>
          </w:p>
        </w:tc>
        <w:tc>
          <w:tcPr>
            <w:tcW w:w="4508" w:type="dxa"/>
          </w:tcPr>
          <w:p w14:paraId="69DA9A42" w14:textId="09D4ED0C" w:rsidR="004537AC" w:rsidRDefault="005D70BF" w:rsidP="00027D5B">
            <w:pPr>
              <w:cnfStyle w:val="000000100000" w:firstRow="0" w:lastRow="0" w:firstColumn="0" w:lastColumn="0" w:oddVBand="0" w:evenVBand="0" w:oddHBand="1" w:evenHBand="0" w:firstRowFirstColumn="0" w:firstRowLastColumn="0" w:lastRowFirstColumn="0" w:lastRowLastColumn="0"/>
              <w:rPr>
                <w:color w:val="000000"/>
              </w:rPr>
            </w:pPr>
            <w:r>
              <w:rPr>
                <w:color w:val="000000"/>
              </w:rPr>
              <w:t>St Johns</w:t>
            </w:r>
            <w:bookmarkStart w:id="0" w:name="_GoBack"/>
            <w:bookmarkEnd w:id="0"/>
          </w:p>
        </w:tc>
      </w:tr>
      <w:tr w:rsidR="00115190" w14:paraId="460A6E10"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35FCDAA6" w14:textId="77777777" w:rsidR="00115190" w:rsidRDefault="00115190" w:rsidP="00027D5B">
            <w:r>
              <w:rPr>
                <w:b w:val="0"/>
                <w:bCs w:val="0"/>
              </w:rPr>
              <w:t>EEG055</w:t>
            </w:r>
          </w:p>
        </w:tc>
        <w:tc>
          <w:tcPr>
            <w:tcW w:w="4508" w:type="dxa"/>
            <w:hideMark/>
          </w:tcPr>
          <w:p w14:paraId="405CE001"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t>St Johns</w:t>
            </w:r>
          </w:p>
        </w:tc>
      </w:tr>
      <w:tr w:rsidR="000159F3" w14:paraId="181F5204"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367886C" w14:textId="37994485" w:rsidR="000159F3" w:rsidRPr="000159F3" w:rsidRDefault="000159F3" w:rsidP="00027D5B">
            <w:pPr>
              <w:rPr>
                <w:b w:val="0"/>
                <w:bCs w:val="0"/>
              </w:rPr>
            </w:pPr>
            <w:r>
              <w:rPr>
                <w:b w:val="0"/>
                <w:bCs w:val="0"/>
              </w:rPr>
              <w:t>EE</w:t>
            </w:r>
            <w:r w:rsidR="005D70BF">
              <w:rPr>
                <w:b w:val="0"/>
                <w:bCs w:val="0"/>
              </w:rPr>
              <w:t>G119</w:t>
            </w:r>
          </w:p>
        </w:tc>
        <w:tc>
          <w:tcPr>
            <w:tcW w:w="4508" w:type="dxa"/>
          </w:tcPr>
          <w:p w14:paraId="75E9744B" w14:textId="7A9124AF" w:rsidR="000159F3" w:rsidRDefault="005D70BF"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6C8BB220"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192D44A4" w14:textId="77777777" w:rsidR="00115190" w:rsidRDefault="00115190" w:rsidP="00027D5B">
            <w:r>
              <w:rPr>
                <w:b w:val="0"/>
                <w:bCs w:val="0"/>
                <w:color w:val="000000"/>
              </w:rPr>
              <w:t>EEG132</w:t>
            </w:r>
          </w:p>
        </w:tc>
        <w:tc>
          <w:tcPr>
            <w:tcW w:w="4508" w:type="dxa"/>
            <w:hideMark/>
          </w:tcPr>
          <w:p w14:paraId="78AEFF79"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3C4CD3A9" w14:textId="77777777" w:rsidTr="00FE2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463D687D" w14:textId="77777777" w:rsidR="00115190" w:rsidRDefault="00115190" w:rsidP="00027D5B">
            <w:r>
              <w:rPr>
                <w:b w:val="0"/>
                <w:bCs w:val="0"/>
              </w:rPr>
              <w:t>EEG164</w:t>
            </w:r>
          </w:p>
        </w:tc>
        <w:tc>
          <w:tcPr>
            <w:tcW w:w="4508" w:type="dxa"/>
            <w:hideMark/>
          </w:tcPr>
          <w:p w14:paraId="3CDE6EC8"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20680C4C" w14:textId="77777777" w:rsidTr="00FE2F34">
        <w:tc>
          <w:tcPr>
            <w:cnfStyle w:val="001000000000" w:firstRow="0" w:lastRow="0" w:firstColumn="1" w:lastColumn="0" w:oddVBand="0" w:evenVBand="0" w:oddHBand="0" w:evenHBand="0" w:firstRowFirstColumn="0" w:firstRowLastColumn="0" w:lastRowFirstColumn="0" w:lastRowLastColumn="0"/>
            <w:tcW w:w="4508" w:type="dxa"/>
            <w:hideMark/>
          </w:tcPr>
          <w:p w14:paraId="6A60CE89" w14:textId="77777777" w:rsidR="00115190" w:rsidRDefault="00115190" w:rsidP="00027D5B">
            <w:r>
              <w:rPr>
                <w:b w:val="0"/>
                <w:bCs w:val="0"/>
                <w:color w:val="000000"/>
              </w:rPr>
              <w:t>JLG018</w:t>
            </w:r>
          </w:p>
        </w:tc>
        <w:tc>
          <w:tcPr>
            <w:tcW w:w="4508" w:type="dxa"/>
            <w:hideMark/>
          </w:tcPr>
          <w:p w14:paraId="1EE05D4D"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CITY</w:t>
            </w:r>
          </w:p>
        </w:tc>
      </w:tr>
    </w:tbl>
    <w:p w14:paraId="52AC715C" w14:textId="77777777" w:rsidR="00115190" w:rsidRDefault="00115190" w:rsidP="00115190">
      <w:pPr>
        <w:rPr>
          <w:rFonts w:ascii="Arial" w:hAnsi="Arial" w:cs="Arial"/>
        </w:rPr>
      </w:pPr>
    </w:p>
    <w:p w14:paraId="3C85C7A4" w14:textId="51B8006E" w:rsidR="00115190" w:rsidRDefault="00115190" w:rsidP="00115190">
      <w:pPr>
        <w:rPr>
          <w:rFonts w:ascii="Arial" w:hAnsi="Arial" w:cs="Arial"/>
        </w:rPr>
      </w:pPr>
      <w:r>
        <w:rPr>
          <w:rFonts w:ascii="Arial" w:hAnsi="Arial" w:cs="Arial"/>
        </w:rPr>
        <w:t xml:space="preserve">In addition to the teaching rooms, 10 rooms have been made available as recording studios for staff wishing to have a quiet space for recording presentations or delivering an online teaching session. These rooms are bookable via </w:t>
      </w:r>
      <w:hyperlink r:id="rId23" w:history="1">
        <w:r w:rsidRPr="00280A14">
          <w:rPr>
            <w:rStyle w:val="Hyperlink"/>
            <w:rFonts w:ascii="Arial" w:hAnsi="Arial" w:cs="Arial"/>
          </w:rPr>
          <w:t>https://worc.siso.co/it/</w:t>
        </w:r>
      </w:hyperlink>
      <w:r w:rsidR="00C734E4">
        <w:rPr>
          <w:rStyle w:val="Hyperlink"/>
          <w:rFonts w:ascii="Arial" w:hAnsi="Arial" w:cs="Arial"/>
        </w:rPr>
        <w:t>.</w:t>
      </w:r>
    </w:p>
    <w:tbl>
      <w:tblPr>
        <w:tblStyle w:val="GridTable4-Accent11"/>
        <w:tblW w:w="0" w:type="auto"/>
        <w:tblLook w:val="04A0" w:firstRow="1" w:lastRow="0" w:firstColumn="1" w:lastColumn="0" w:noHBand="0" w:noVBand="1"/>
      </w:tblPr>
      <w:tblGrid>
        <w:gridCol w:w="4508"/>
        <w:gridCol w:w="4508"/>
      </w:tblGrid>
      <w:tr w:rsidR="00115190" w14:paraId="66B8C43F" w14:textId="77777777" w:rsidTr="00027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7348A3A9" w14:textId="77777777" w:rsidR="00115190" w:rsidRDefault="00115190" w:rsidP="00027D5B">
            <w:pPr>
              <w:rPr>
                <w:color w:val="FFFFFF"/>
              </w:rPr>
            </w:pPr>
            <w:r>
              <w:rPr>
                <w:b w:val="0"/>
                <w:bCs w:val="0"/>
                <w:color w:val="FFFFFF"/>
              </w:rPr>
              <w:t xml:space="preserve">Room </w:t>
            </w:r>
          </w:p>
        </w:tc>
        <w:tc>
          <w:tcPr>
            <w:tcW w:w="4675" w:type="dxa"/>
            <w:hideMark/>
          </w:tcPr>
          <w:p w14:paraId="44BB765E" w14:textId="77777777" w:rsidR="00115190" w:rsidRDefault="00115190" w:rsidP="00027D5B">
            <w:pPr>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Campus</w:t>
            </w:r>
          </w:p>
        </w:tc>
      </w:tr>
      <w:tr w:rsidR="00115190" w14:paraId="2F7D2F2F"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594D8565" w14:textId="77777777" w:rsidR="00115190" w:rsidRDefault="00115190" w:rsidP="00027D5B">
            <w:pPr>
              <w:rPr>
                <w:b w:val="0"/>
                <w:bCs w:val="0"/>
              </w:rPr>
            </w:pPr>
            <w:r>
              <w:rPr>
                <w:b w:val="0"/>
                <w:bCs w:val="0"/>
                <w:color w:val="000000"/>
              </w:rPr>
              <w:t>CHG012</w:t>
            </w:r>
          </w:p>
        </w:tc>
        <w:tc>
          <w:tcPr>
            <w:tcW w:w="4675" w:type="dxa"/>
            <w:hideMark/>
          </w:tcPr>
          <w:p w14:paraId="0E034BBC"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rPr>
                <w:color w:val="000000"/>
              </w:rPr>
              <w:t>CITY</w:t>
            </w:r>
          </w:p>
        </w:tc>
      </w:tr>
      <w:tr w:rsidR="00115190" w14:paraId="7B2421DF" w14:textId="77777777" w:rsidTr="00027D5B">
        <w:tc>
          <w:tcPr>
            <w:cnfStyle w:val="001000000000" w:firstRow="0" w:lastRow="0" w:firstColumn="1" w:lastColumn="0" w:oddVBand="0" w:evenVBand="0" w:oddHBand="0" w:evenHBand="0" w:firstRowFirstColumn="0" w:firstRowLastColumn="0" w:lastRowFirstColumn="0" w:lastRowLastColumn="0"/>
            <w:tcW w:w="4675" w:type="dxa"/>
            <w:hideMark/>
          </w:tcPr>
          <w:p w14:paraId="7087E747" w14:textId="77777777" w:rsidR="00115190" w:rsidRDefault="00115190" w:rsidP="00027D5B">
            <w:r>
              <w:rPr>
                <w:b w:val="0"/>
                <w:bCs w:val="0"/>
                <w:color w:val="000000"/>
              </w:rPr>
              <w:t>BB021</w:t>
            </w:r>
          </w:p>
        </w:tc>
        <w:tc>
          <w:tcPr>
            <w:tcW w:w="4675" w:type="dxa"/>
            <w:hideMark/>
          </w:tcPr>
          <w:p w14:paraId="28C07A64"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07B00B27"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34345628" w14:textId="77777777" w:rsidR="00115190" w:rsidRDefault="00115190" w:rsidP="00027D5B">
            <w:r>
              <w:rPr>
                <w:b w:val="0"/>
                <w:bCs w:val="0"/>
              </w:rPr>
              <w:t>BB050</w:t>
            </w:r>
          </w:p>
        </w:tc>
        <w:tc>
          <w:tcPr>
            <w:tcW w:w="4675" w:type="dxa"/>
            <w:hideMark/>
          </w:tcPr>
          <w:p w14:paraId="56DA16F8"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5FC78635" w14:textId="77777777" w:rsidTr="00027D5B">
        <w:tc>
          <w:tcPr>
            <w:cnfStyle w:val="001000000000" w:firstRow="0" w:lastRow="0" w:firstColumn="1" w:lastColumn="0" w:oddVBand="0" w:evenVBand="0" w:oddHBand="0" w:evenHBand="0" w:firstRowFirstColumn="0" w:firstRowLastColumn="0" w:lastRowFirstColumn="0" w:lastRowLastColumn="0"/>
            <w:tcW w:w="4675" w:type="dxa"/>
            <w:hideMark/>
          </w:tcPr>
          <w:p w14:paraId="07A88F98" w14:textId="77777777" w:rsidR="00115190" w:rsidRDefault="00115190" w:rsidP="00027D5B">
            <w:r>
              <w:rPr>
                <w:b w:val="0"/>
                <w:bCs w:val="0"/>
                <w:color w:val="000000"/>
              </w:rPr>
              <w:t>EE1060</w:t>
            </w:r>
          </w:p>
        </w:tc>
        <w:tc>
          <w:tcPr>
            <w:tcW w:w="4675" w:type="dxa"/>
            <w:hideMark/>
          </w:tcPr>
          <w:p w14:paraId="68996513"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05B8BB96"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04748636" w14:textId="77777777" w:rsidR="00115190" w:rsidRDefault="00115190" w:rsidP="00027D5B">
            <w:r>
              <w:rPr>
                <w:b w:val="0"/>
                <w:bCs w:val="0"/>
              </w:rPr>
              <w:t>EE1062</w:t>
            </w:r>
          </w:p>
        </w:tc>
        <w:tc>
          <w:tcPr>
            <w:tcW w:w="4675" w:type="dxa"/>
            <w:hideMark/>
          </w:tcPr>
          <w:p w14:paraId="054D68C3"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6A556CD9" w14:textId="77777777" w:rsidTr="00027D5B">
        <w:tc>
          <w:tcPr>
            <w:cnfStyle w:val="001000000000" w:firstRow="0" w:lastRow="0" w:firstColumn="1" w:lastColumn="0" w:oddVBand="0" w:evenVBand="0" w:oddHBand="0" w:evenHBand="0" w:firstRowFirstColumn="0" w:firstRowLastColumn="0" w:lastRowFirstColumn="0" w:lastRowLastColumn="0"/>
            <w:tcW w:w="4675" w:type="dxa"/>
            <w:hideMark/>
          </w:tcPr>
          <w:p w14:paraId="1B012C8E" w14:textId="77777777" w:rsidR="00115190" w:rsidRDefault="00115190" w:rsidP="00027D5B">
            <w:r>
              <w:rPr>
                <w:b w:val="0"/>
                <w:bCs w:val="0"/>
                <w:color w:val="000000"/>
              </w:rPr>
              <w:t>EEG168</w:t>
            </w:r>
          </w:p>
        </w:tc>
        <w:tc>
          <w:tcPr>
            <w:tcW w:w="4675" w:type="dxa"/>
            <w:hideMark/>
          </w:tcPr>
          <w:p w14:paraId="17170CDE"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r w:rsidR="00115190" w14:paraId="2A504324"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6A3DB69E" w14:textId="77777777" w:rsidR="00115190" w:rsidRDefault="00115190" w:rsidP="00027D5B">
            <w:r>
              <w:rPr>
                <w:b w:val="0"/>
                <w:bCs w:val="0"/>
              </w:rPr>
              <w:t>JLG013</w:t>
            </w:r>
          </w:p>
        </w:tc>
        <w:tc>
          <w:tcPr>
            <w:tcW w:w="4675" w:type="dxa"/>
            <w:hideMark/>
          </w:tcPr>
          <w:p w14:paraId="5C93B9EB"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CITY</w:t>
            </w:r>
          </w:p>
        </w:tc>
      </w:tr>
      <w:tr w:rsidR="00115190" w14:paraId="3FE1F257" w14:textId="77777777" w:rsidTr="00027D5B">
        <w:tc>
          <w:tcPr>
            <w:cnfStyle w:val="001000000000" w:firstRow="0" w:lastRow="0" w:firstColumn="1" w:lastColumn="0" w:oddVBand="0" w:evenVBand="0" w:oddHBand="0" w:evenHBand="0" w:firstRowFirstColumn="0" w:firstRowLastColumn="0" w:lastRowFirstColumn="0" w:lastRowLastColumn="0"/>
            <w:tcW w:w="4675" w:type="dxa"/>
            <w:hideMark/>
          </w:tcPr>
          <w:p w14:paraId="642C7C97" w14:textId="77777777" w:rsidR="00115190" w:rsidRDefault="00115190" w:rsidP="00027D5B">
            <w:r>
              <w:rPr>
                <w:b w:val="0"/>
                <w:bCs w:val="0"/>
                <w:color w:val="000000"/>
              </w:rPr>
              <w:t>JLG017</w:t>
            </w:r>
          </w:p>
        </w:tc>
        <w:tc>
          <w:tcPr>
            <w:tcW w:w="4675" w:type="dxa"/>
            <w:hideMark/>
          </w:tcPr>
          <w:p w14:paraId="19B495C2"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CITY</w:t>
            </w:r>
          </w:p>
        </w:tc>
      </w:tr>
      <w:tr w:rsidR="00115190" w14:paraId="5270FD2F"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5A1ADCA7" w14:textId="77777777" w:rsidR="00115190" w:rsidRDefault="00115190" w:rsidP="00027D5B">
            <w:r>
              <w:rPr>
                <w:b w:val="0"/>
                <w:bCs w:val="0"/>
              </w:rPr>
              <w:t>TT006</w:t>
            </w:r>
          </w:p>
        </w:tc>
        <w:tc>
          <w:tcPr>
            <w:tcW w:w="4675" w:type="dxa"/>
            <w:hideMark/>
          </w:tcPr>
          <w:p w14:paraId="538FE5D5" w14:textId="77777777" w:rsidR="00115190" w:rsidRDefault="00115190" w:rsidP="00027D5B">
            <w:pPr>
              <w:cnfStyle w:val="000000100000" w:firstRow="0" w:lastRow="0" w:firstColumn="0" w:lastColumn="0" w:oddVBand="0" w:evenVBand="0" w:oddHBand="1" w:evenHBand="0" w:firstRowFirstColumn="0" w:firstRowLastColumn="0" w:lastRowFirstColumn="0" w:lastRowLastColumn="0"/>
            </w:pPr>
            <w:r>
              <w:t>St Johns</w:t>
            </w:r>
          </w:p>
        </w:tc>
      </w:tr>
      <w:tr w:rsidR="00115190" w14:paraId="759EED8C" w14:textId="77777777" w:rsidTr="00027D5B">
        <w:tc>
          <w:tcPr>
            <w:cnfStyle w:val="001000000000" w:firstRow="0" w:lastRow="0" w:firstColumn="1" w:lastColumn="0" w:oddVBand="0" w:evenVBand="0" w:oddHBand="0" w:evenHBand="0" w:firstRowFirstColumn="0" w:firstRowLastColumn="0" w:lastRowFirstColumn="0" w:lastRowLastColumn="0"/>
            <w:tcW w:w="4675" w:type="dxa"/>
            <w:hideMark/>
          </w:tcPr>
          <w:p w14:paraId="53ADE7FD" w14:textId="77777777" w:rsidR="00115190" w:rsidRDefault="00115190" w:rsidP="00027D5B">
            <w:r>
              <w:rPr>
                <w:b w:val="0"/>
                <w:bCs w:val="0"/>
                <w:color w:val="000000"/>
              </w:rPr>
              <w:t>WB137</w:t>
            </w:r>
          </w:p>
        </w:tc>
        <w:tc>
          <w:tcPr>
            <w:tcW w:w="4675" w:type="dxa"/>
            <w:hideMark/>
          </w:tcPr>
          <w:p w14:paraId="51A9AEAC" w14:textId="77777777" w:rsidR="00115190" w:rsidRDefault="00115190" w:rsidP="00027D5B">
            <w:pPr>
              <w:cnfStyle w:val="000000000000" w:firstRow="0" w:lastRow="0" w:firstColumn="0" w:lastColumn="0" w:oddVBand="0" w:evenVBand="0" w:oddHBand="0" w:evenHBand="0" w:firstRowFirstColumn="0" w:firstRowLastColumn="0" w:lastRowFirstColumn="0" w:lastRowLastColumn="0"/>
            </w:pPr>
            <w:r>
              <w:rPr>
                <w:color w:val="000000"/>
              </w:rPr>
              <w:t>St Johns</w:t>
            </w:r>
          </w:p>
        </w:tc>
      </w:tr>
    </w:tbl>
    <w:p w14:paraId="6D0C17BB" w14:textId="77777777" w:rsidR="00115190" w:rsidRDefault="00115190" w:rsidP="00115190">
      <w:pPr>
        <w:rPr>
          <w:rFonts w:ascii="Arial" w:hAnsi="Arial" w:cs="Arial"/>
        </w:rPr>
      </w:pPr>
    </w:p>
    <w:p w14:paraId="03F75527" w14:textId="02A584BC" w:rsidR="00115190" w:rsidRDefault="00115190" w:rsidP="00115190">
      <w:pPr>
        <w:rPr>
          <w:rFonts w:ascii="Arial" w:hAnsi="Arial" w:cs="Arial"/>
        </w:rPr>
      </w:pPr>
      <w:r>
        <w:rPr>
          <w:rFonts w:ascii="Arial" w:hAnsi="Arial" w:cs="Arial"/>
        </w:rPr>
        <w:t xml:space="preserve">For further support with using the Panopto system please refer to the </w:t>
      </w:r>
      <w:hyperlink r:id="rId24" w:history="1">
        <w:r w:rsidRPr="00B27F9D">
          <w:rPr>
            <w:rStyle w:val="Hyperlink"/>
            <w:rFonts w:ascii="Arial" w:hAnsi="Arial" w:cs="Arial"/>
          </w:rPr>
          <w:t>TEL Unit webpages</w:t>
        </w:r>
      </w:hyperlink>
      <w:r>
        <w:rPr>
          <w:rFonts w:ascii="Arial" w:hAnsi="Arial" w:cs="Arial"/>
        </w:rPr>
        <w:t xml:space="preserve"> or contact the TEL Unit via </w:t>
      </w:r>
      <w:hyperlink r:id="rId25" w:history="1">
        <w:r w:rsidRPr="00681535">
          <w:rPr>
            <w:rStyle w:val="Hyperlink"/>
            <w:rFonts w:ascii="Arial" w:hAnsi="Arial" w:cs="Arial"/>
          </w:rPr>
          <w:t>tel@worc.ac.uk</w:t>
        </w:r>
      </w:hyperlink>
      <w:r>
        <w:rPr>
          <w:rFonts w:ascii="Arial" w:hAnsi="Arial" w:cs="Arial"/>
        </w:rPr>
        <w:t>.</w:t>
      </w:r>
    </w:p>
    <w:p w14:paraId="22E1C17E" w14:textId="49C8C429" w:rsidR="00E403E8" w:rsidRDefault="00E403E8">
      <w:pPr>
        <w:rPr>
          <w:rFonts w:ascii="Arial" w:hAnsi="Arial" w:cs="Arial"/>
        </w:rPr>
      </w:pPr>
      <w:r>
        <w:rPr>
          <w:rFonts w:ascii="Arial" w:hAnsi="Arial" w:cs="Arial"/>
        </w:rPr>
        <w:br w:type="page"/>
      </w:r>
    </w:p>
    <w:p w14:paraId="0A6A3326" w14:textId="77777777" w:rsidR="00AC56D9" w:rsidRDefault="00AC56D9" w:rsidP="00115190">
      <w:pPr>
        <w:rPr>
          <w:rFonts w:ascii="Arial" w:hAnsi="Arial" w:cs="Arial"/>
        </w:rPr>
        <w:sectPr w:rsidR="00AC56D9" w:rsidSect="00190850">
          <w:footerReference w:type="default" r:id="rId26"/>
          <w:pgSz w:w="11906" w:h="16838"/>
          <w:pgMar w:top="993" w:right="1440" w:bottom="1276" w:left="1440" w:header="708" w:footer="708" w:gutter="0"/>
          <w:cols w:space="708"/>
          <w:docGrid w:linePitch="360"/>
        </w:sectPr>
      </w:pPr>
    </w:p>
    <w:p w14:paraId="035A2AD4" w14:textId="5607177E" w:rsidR="00E66B9C" w:rsidRPr="000D5783" w:rsidRDefault="000D5783" w:rsidP="00E66B9C">
      <w:pPr>
        <w:pStyle w:val="Heading1"/>
        <w:rPr>
          <w:rFonts w:ascii="Arial" w:hAnsi="Arial" w:cs="Arial"/>
        </w:rPr>
      </w:pPr>
      <w:r>
        <w:rPr>
          <w:rFonts w:ascii="Arial" w:hAnsi="Arial" w:cs="Arial"/>
        </w:rPr>
        <w:lastRenderedPageBreak/>
        <w:t xml:space="preserve">Appendix B - </w:t>
      </w:r>
      <w:r w:rsidR="00E66B9C" w:rsidRPr="000D5783">
        <w:rPr>
          <w:rFonts w:ascii="Arial" w:hAnsi="Arial" w:cs="Arial"/>
        </w:rPr>
        <w:t>Synchronous Tools Comparison Chart</w:t>
      </w:r>
    </w:p>
    <w:p w14:paraId="3529ABE2" w14:textId="1C334075" w:rsidR="00E66B9C" w:rsidRPr="00D91459" w:rsidRDefault="00E66B9C" w:rsidP="00E66B9C">
      <w:pPr>
        <w:rPr>
          <w:rFonts w:ascii="Arial" w:hAnsi="Arial" w:cs="Arial"/>
        </w:rPr>
      </w:pPr>
      <w:r w:rsidRPr="00D91459">
        <w:rPr>
          <w:rFonts w:ascii="Arial" w:hAnsi="Arial" w:cs="Arial"/>
        </w:rPr>
        <w:t xml:space="preserve">Comparison of key features available with Blackboard Collaborate, Panopto and MS Teams to facilitate </w:t>
      </w:r>
      <w:r>
        <w:rPr>
          <w:rFonts w:ascii="Arial" w:hAnsi="Arial" w:cs="Arial"/>
        </w:rPr>
        <w:t>recording of synchronous learning and teaching</w:t>
      </w:r>
      <w:r w:rsidRPr="00D91459">
        <w:rPr>
          <w:rFonts w:ascii="Arial" w:hAnsi="Arial" w:cs="Arial"/>
        </w:rPr>
        <w:t>.</w:t>
      </w:r>
    </w:p>
    <w:tbl>
      <w:tblPr>
        <w:tblStyle w:val="GridTable4-Accent51"/>
        <w:tblW w:w="5000" w:type="pct"/>
        <w:tblLook w:val="04A0" w:firstRow="1" w:lastRow="0" w:firstColumn="1" w:lastColumn="0" w:noHBand="0" w:noVBand="1"/>
      </w:tblPr>
      <w:tblGrid>
        <w:gridCol w:w="4674"/>
        <w:gridCol w:w="3092"/>
        <w:gridCol w:w="3091"/>
        <w:gridCol w:w="3091"/>
      </w:tblGrid>
      <w:tr w:rsidR="00E66B9C" w14:paraId="53B40CC4" w14:textId="77777777" w:rsidTr="000D57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pct"/>
            <w:shd w:val="clear" w:color="auto" w:fill="1F3864" w:themeFill="accent1" w:themeFillShade="80"/>
          </w:tcPr>
          <w:p w14:paraId="1AB3BEAB" w14:textId="77777777" w:rsidR="00E66B9C" w:rsidRPr="00537C36" w:rsidRDefault="00E66B9C" w:rsidP="00027D5B">
            <w:pPr>
              <w:rPr>
                <w:rFonts w:ascii="Arial" w:hAnsi="Arial" w:cs="Arial"/>
                <w:sz w:val="24"/>
                <w:szCs w:val="24"/>
              </w:rPr>
            </w:pPr>
            <w:r w:rsidRPr="00537C36">
              <w:rPr>
                <w:rFonts w:ascii="Arial" w:hAnsi="Arial" w:cs="Arial"/>
                <w:sz w:val="24"/>
                <w:szCs w:val="24"/>
              </w:rPr>
              <w:t>Feature/Activity</w:t>
            </w:r>
          </w:p>
        </w:tc>
        <w:tc>
          <w:tcPr>
            <w:tcW w:w="1108" w:type="pct"/>
            <w:shd w:val="clear" w:color="auto" w:fill="1F3864" w:themeFill="accent1" w:themeFillShade="80"/>
          </w:tcPr>
          <w:p w14:paraId="7CA6571F" w14:textId="77777777" w:rsidR="00E66B9C" w:rsidRPr="00537C36" w:rsidRDefault="00E66B9C" w:rsidP="00027D5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37C36">
              <w:rPr>
                <w:rFonts w:ascii="Arial" w:hAnsi="Arial" w:cs="Arial"/>
                <w:sz w:val="24"/>
                <w:szCs w:val="24"/>
              </w:rPr>
              <w:t>Blackboard Collaborate</w:t>
            </w:r>
          </w:p>
        </w:tc>
        <w:tc>
          <w:tcPr>
            <w:tcW w:w="1108" w:type="pct"/>
            <w:shd w:val="clear" w:color="auto" w:fill="1F3864" w:themeFill="accent1" w:themeFillShade="80"/>
          </w:tcPr>
          <w:p w14:paraId="14693886" w14:textId="77777777" w:rsidR="00E66B9C" w:rsidRPr="00537C36" w:rsidRDefault="00E66B9C" w:rsidP="00027D5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37C36">
              <w:rPr>
                <w:rFonts w:ascii="Arial" w:hAnsi="Arial" w:cs="Arial"/>
                <w:sz w:val="24"/>
                <w:szCs w:val="24"/>
              </w:rPr>
              <w:t>Panopto</w:t>
            </w:r>
          </w:p>
        </w:tc>
        <w:tc>
          <w:tcPr>
            <w:tcW w:w="1108" w:type="pct"/>
            <w:shd w:val="clear" w:color="auto" w:fill="1F3864" w:themeFill="accent1" w:themeFillShade="80"/>
          </w:tcPr>
          <w:p w14:paraId="23AA34B0" w14:textId="77777777" w:rsidR="00E66B9C" w:rsidRPr="00537C36" w:rsidRDefault="00E66B9C" w:rsidP="00027D5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37C36">
              <w:rPr>
                <w:rFonts w:ascii="Arial" w:hAnsi="Arial" w:cs="Arial"/>
                <w:sz w:val="24"/>
                <w:szCs w:val="24"/>
              </w:rPr>
              <w:t>MS Teams</w:t>
            </w:r>
          </w:p>
        </w:tc>
      </w:tr>
      <w:tr w:rsidR="00E66B9C" w:rsidRPr="00042572" w14:paraId="328E5679" w14:textId="77777777" w:rsidTr="00027D5B">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675" w:type="pct"/>
          </w:tcPr>
          <w:p w14:paraId="3D5AAA53" w14:textId="77777777" w:rsidR="00E66B9C" w:rsidRPr="00042572" w:rsidRDefault="00E66B9C" w:rsidP="00027D5B">
            <w:pPr>
              <w:rPr>
                <w:rFonts w:ascii="Arial" w:hAnsi="Arial" w:cs="Arial"/>
              </w:rPr>
            </w:pPr>
            <w:r w:rsidRPr="00042572">
              <w:rPr>
                <w:rFonts w:ascii="Arial" w:hAnsi="Arial" w:cs="Arial"/>
              </w:rPr>
              <w:t>Recording Synchronous or ‘live’ Teaching Session</w:t>
            </w:r>
          </w:p>
        </w:tc>
        <w:tc>
          <w:tcPr>
            <w:tcW w:w="1108" w:type="pct"/>
          </w:tcPr>
          <w:p w14:paraId="5A44F3F0"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366B8151" wp14:editId="554CD911">
                  <wp:extent cx="335280" cy="335280"/>
                  <wp:effectExtent l="0" t="0" r="7620" b="762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224F2A76"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00303673" wp14:editId="54A58203">
                  <wp:extent cx="335280" cy="335280"/>
                  <wp:effectExtent l="0" t="0" r="7620" b="762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521CB666"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6C799BAF" wp14:editId="105674B3">
                  <wp:extent cx="335280" cy="335280"/>
                  <wp:effectExtent l="0" t="0" r="7620" b="762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r>
      <w:tr w:rsidR="00E66B9C" w:rsidRPr="00042572" w14:paraId="56678587" w14:textId="77777777" w:rsidTr="00027D5B">
        <w:tc>
          <w:tcPr>
            <w:cnfStyle w:val="001000000000" w:firstRow="0" w:lastRow="0" w:firstColumn="1" w:lastColumn="0" w:oddVBand="0" w:evenVBand="0" w:oddHBand="0" w:evenHBand="0" w:firstRowFirstColumn="0" w:firstRowLastColumn="0" w:lastRowFirstColumn="0" w:lastRowLastColumn="0"/>
            <w:tcW w:w="1675" w:type="pct"/>
          </w:tcPr>
          <w:p w14:paraId="19983D9F" w14:textId="77777777" w:rsidR="00E66B9C" w:rsidRPr="00042572" w:rsidRDefault="00E66B9C" w:rsidP="00027D5B">
            <w:pPr>
              <w:rPr>
                <w:rFonts w:ascii="Arial" w:hAnsi="Arial" w:cs="Arial"/>
              </w:rPr>
            </w:pPr>
            <w:r w:rsidRPr="00042572">
              <w:rPr>
                <w:rFonts w:ascii="Arial" w:hAnsi="Arial" w:cs="Arial"/>
              </w:rPr>
              <w:t>Access via Blackboard</w:t>
            </w:r>
          </w:p>
        </w:tc>
        <w:tc>
          <w:tcPr>
            <w:tcW w:w="1108" w:type="pct"/>
          </w:tcPr>
          <w:p w14:paraId="0080B231"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5FC7AEB3" wp14:editId="0A85E14C">
                  <wp:extent cx="335280" cy="335280"/>
                  <wp:effectExtent l="0" t="0" r="7620" b="762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6440A278"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4D20D309" wp14:editId="7F4CE379">
                  <wp:extent cx="335280" cy="335280"/>
                  <wp:effectExtent l="0" t="0" r="7620" b="762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1EA5B6EE"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lang w:eastAsia="en-GB"/>
              </w:rPr>
              <w:drawing>
                <wp:inline distT="0" distB="0" distL="0" distR="0" wp14:anchorId="43BF85AE" wp14:editId="25782D45">
                  <wp:extent cx="335280" cy="335280"/>
                  <wp:effectExtent l="0" t="0" r="0" b="7620"/>
                  <wp:docPr id="44" name="Graphic 44" descr="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los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35280" cy="335280"/>
                          </a:xfrm>
                          <a:prstGeom prst="rect">
                            <a:avLst/>
                          </a:prstGeom>
                        </pic:spPr>
                      </pic:pic>
                    </a:graphicData>
                  </a:graphic>
                </wp:inline>
              </w:drawing>
            </w:r>
          </w:p>
        </w:tc>
      </w:tr>
      <w:tr w:rsidR="00E66B9C" w:rsidRPr="00042572" w14:paraId="3A6F664B" w14:textId="77777777" w:rsidTr="00027D5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675" w:type="pct"/>
          </w:tcPr>
          <w:p w14:paraId="5C7A674E" w14:textId="77777777" w:rsidR="00E66B9C" w:rsidRPr="00042572" w:rsidRDefault="00E66B9C" w:rsidP="00027D5B">
            <w:pPr>
              <w:rPr>
                <w:rFonts w:ascii="Arial" w:hAnsi="Arial" w:cs="Arial"/>
              </w:rPr>
            </w:pPr>
            <w:r>
              <w:rPr>
                <w:rFonts w:ascii="Arial" w:hAnsi="Arial" w:cs="Arial"/>
              </w:rPr>
              <w:t>Available on Classroom PCs</w:t>
            </w:r>
          </w:p>
        </w:tc>
        <w:tc>
          <w:tcPr>
            <w:tcW w:w="1108" w:type="pct"/>
          </w:tcPr>
          <w:p w14:paraId="5ED9FE51"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0E6D675E" wp14:editId="16233693">
                  <wp:extent cx="335280" cy="335280"/>
                  <wp:effectExtent l="0" t="0" r="7620" b="762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6BFE413D"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5FF16C6F" wp14:editId="4BD9BFA8">
                  <wp:extent cx="335280" cy="335280"/>
                  <wp:effectExtent l="0" t="0" r="7620" b="762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1419BCDF"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7B9A67FE" wp14:editId="6D9484EA">
                  <wp:extent cx="335280" cy="335280"/>
                  <wp:effectExtent l="0" t="0" r="7620" b="762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r>
      <w:tr w:rsidR="00E66B9C" w:rsidRPr="00042572" w14:paraId="104CB40B" w14:textId="77777777" w:rsidTr="00027D5B">
        <w:trPr>
          <w:trHeight w:val="428"/>
        </w:trPr>
        <w:tc>
          <w:tcPr>
            <w:cnfStyle w:val="001000000000" w:firstRow="0" w:lastRow="0" w:firstColumn="1" w:lastColumn="0" w:oddVBand="0" w:evenVBand="0" w:oddHBand="0" w:evenHBand="0" w:firstRowFirstColumn="0" w:firstRowLastColumn="0" w:lastRowFirstColumn="0" w:lastRowLastColumn="0"/>
            <w:tcW w:w="1675" w:type="pct"/>
          </w:tcPr>
          <w:p w14:paraId="5EB41653" w14:textId="77777777" w:rsidR="00E66B9C" w:rsidRDefault="00E66B9C" w:rsidP="00027D5B">
            <w:pPr>
              <w:rPr>
                <w:rFonts w:ascii="Arial" w:hAnsi="Arial" w:cs="Arial"/>
              </w:rPr>
            </w:pPr>
            <w:r>
              <w:rPr>
                <w:rFonts w:ascii="Arial" w:hAnsi="Arial" w:cs="Arial"/>
              </w:rPr>
              <w:t>Audio/Video options</w:t>
            </w:r>
          </w:p>
        </w:tc>
        <w:tc>
          <w:tcPr>
            <w:tcW w:w="1108" w:type="pct"/>
          </w:tcPr>
          <w:p w14:paraId="3DC94824" w14:textId="46972BBA" w:rsidR="00E66B9C" w:rsidRPr="00042572" w:rsidRDefault="002D413F"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30754FB8" wp14:editId="1F8014D2">
                  <wp:extent cx="335280" cy="335280"/>
                  <wp:effectExtent l="0" t="0" r="7620" b="762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6DE16CAF" w14:textId="770592ED" w:rsidR="00E66B9C" w:rsidRPr="00042572" w:rsidRDefault="007158F2"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2BE2828A" wp14:editId="2BB6A61A">
                  <wp:extent cx="335280" cy="335280"/>
                  <wp:effectExtent l="0" t="0" r="7620" b="762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7C136D15" w14:textId="67A52B53" w:rsidR="00E66B9C" w:rsidRPr="00042572" w:rsidRDefault="007158F2"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467C101B" wp14:editId="2082A670">
                  <wp:extent cx="335280" cy="335280"/>
                  <wp:effectExtent l="0" t="0" r="7620" b="762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r>
      <w:tr w:rsidR="00E66B9C" w:rsidRPr="00042572" w14:paraId="676E4109" w14:textId="77777777" w:rsidTr="00027D5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675" w:type="pct"/>
          </w:tcPr>
          <w:p w14:paraId="69A3D5BF" w14:textId="77777777" w:rsidR="00E66B9C" w:rsidRPr="00042572" w:rsidRDefault="00E66B9C" w:rsidP="00027D5B">
            <w:pPr>
              <w:rPr>
                <w:rFonts w:ascii="Arial" w:hAnsi="Arial" w:cs="Arial"/>
              </w:rPr>
            </w:pPr>
            <w:r w:rsidRPr="00042572">
              <w:rPr>
                <w:rFonts w:ascii="Arial" w:hAnsi="Arial" w:cs="Arial"/>
              </w:rPr>
              <w:t>Sharing presentations and screen</w:t>
            </w:r>
          </w:p>
        </w:tc>
        <w:tc>
          <w:tcPr>
            <w:tcW w:w="1108" w:type="pct"/>
          </w:tcPr>
          <w:p w14:paraId="4D4BF2BA"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75BBF8C5" wp14:editId="47438FD5">
                  <wp:extent cx="335280" cy="335280"/>
                  <wp:effectExtent l="0" t="0" r="7620" b="762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75ABAA73"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05F1B85F" wp14:editId="253ACDC2">
                  <wp:extent cx="335280" cy="335280"/>
                  <wp:effectExtent l="0" t="0" r="7620" b="762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55B6F8A9"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5BF45C9F" wp14:editId="48923519">
                  <wp:extent cx="335280" cy="335280"/>
                  <wp:effectExtent l="0" t="0" r="7620" b="762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r>
      <w:tr w:rsidR="00E66B9C" w:rsidRPr="00042572" w14:paraId="397A8275" w14:textId="77777777" w:rsidTr="00027D5B">
        <w:tc>
          <w:tcPr>
            <w:cnfStyle w:val="001000000000" w:firstRow="0" w:lastRow="0" w:firstColumn="1" w:lastColumn="0" w:oddVBand="0" w:evenVBand="0" w:oddHBand="0" w:evenHBand="0" w:firstRowFirstColumn="0" w:firstRowLastColumn="0" w:lastRowFirstColumn="0" w:lastRowLastColumn="0"/>
            <w:tcW w:w="1675" w:type="pct"/>
          </w:tcPr>
          <w:p w14:paraId="0BC1E7B7" w14:textId="77777777" w:rsidR="00E66B9C" w:rsidRPr="00042572" w:rsidRDefault="00E66B9C" w:rsidP="00027D5B">
            <w:pPr>
              <w:rPr>
                <w:rFonts w:ascii="Arial" w:hAnsi="Arial" w:cs="Arial"/>
              </w:rPr>
            </w:pPr>
            <w:r>
              <w:rPr>
                <w:rFonts w:ascii="Arial" w:hAnsi="Arial" w:cs="Arial"/>
              </w:rPr>
              <w:t xml:space="preserve">Chat facility </w:t>
            </w:r>
          </w:p>
        </w:tc>
        <w:tc>
          <w:tcPr>
            <w:tcW w:w="1108" w:type="pct"/>
          </w:tcPr>
          <w:p w14:paraId="28E30B1C"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2C0BEB28" wp14:editId="604926A9">
                  <wp:extent cx="335280" cy="335280"/>
                  <wp:effectExtent l="0" t="0" r="7620" b="762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292DEA6B" w14:textId="77777777" w:rsidR="00E66B9C"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 xml:space="preserve">Via Discussions option in live broadcast viewer </w:t>
            </w:r>
          </w:p>
          <w:p w14:paraId="6186DC04"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(NB Live Webcast is not yet supported)</w:t>
            </w:r>
          </w:p>
        </w:tc>
        <w:tc>
          <w:tcPr>
            <w:tcW w:w="1108" w:type="pct"/>
          </w:tcPr>
          <w:p w14:paraId="0DB37ACB"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715D0605" wp14:editId="18BCEBD9">
                  <wp:extent cx="335280" cy="335280"/>
                  <wp:effectExtent l="0" t="0" r="7620" b="762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r>
      <w:tr w:rsidR="00E66B9C" w:rsidRPr="00042572" w14:paraId="18080A57"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pct"/>
          </w:tcPr>
          <w:p w14:paraId="2BEB8BA3" w14:textId="77777777" w:rsidR="00E66B9C" w:rsidRPr="00042572" w:rsidRDefault="00E66B9C" w:rsidP="00027D5B">
            <w:pPr>
              <w:rPr>
                <w:rFonts w:ascii="Arial" w:hAnsi="Arial" w:cs="Arial"/>
              </w:rPr>
            </w:pPr>
            <w:r w:rsidRPr="00042572">
              <w:rPr>
                <w:rFonts w:ascii="Arial" w:hAnsi="Arial" w:cs="Arial"/>
              </w:rPr>
              <w:t>Breakout groups</w:t>
            </w:r>
          </w:p>
        </w:tc>
        <w:tc>
          <w:tcPr>
            <w:tcW w:w="1108" w:type="pct"/>
          </w:tcPr>
          <w:p w14:paraId="0658AA7C"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22B0AB64" wp14:editId="6EABE0B6">
                  <wp:extent cx="335280" cy="335280"/>
                  <wp:effectExtent l="0" t="0" r="7620" b="762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1291085A"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noProof/>
                <w:lang w:eastAsia="en-GB"/>
              </w:rPr>
              <w:drawing>
                <wp:inline distT="0" distB="0" distL="0" distR="0" wp14:anchorId="52D88799" wp14:editId="57D6DE8F">
                  <wp:extent cx="335280" cy="335280"/>
                  <wp:effectExtent l="0" t="0" r="0" b="7620"/>
                  <wp:docPr id="45" name="Graphic 45" descr="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los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35280" cy="335280"/>
                          </a:xfrm>
                          <a:prstGeom prst="rect">
                            <a:avLst/>
                          </a:prstGeom>
                        </pic:spPr>
                      </pic:pic>
                    </a:graphicData>
                  </a:graphic>
                </wp:inline>
              </w:drawing>
            </w:r>
          </w:p>
        </w:tc>
        <w:tc>
          <w:tcPr>
            <w:tcW w:w="1108" w:type="pct"/>
          </w:tcPr>
          <w:p w14:paraId="60FA2C1A"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6924F5F4" wp14:editId="49FC81F5">
                  <wp:extent cx="335280" cy="335280"/>
                  <wp:effectExtent l="0" t="0" r="7620" b="762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p w14:paraId="787ABF41"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42572">
              <w:rPr>
                <w:rFonts w:ascii="Arial" w:hAnsi="Arial" w:cs="Arial"/>
              </w:rPr>
              <w:t>Via channels and breakout groups coming soon</w:t>
            </w:r>
          </w:p>
        </w:tc>
      </w:tr>
      <w:tr w:rsidR="00E66B9C" w:rsidRPr="00042572" w14:paraId="22D441EF" w14:textId="77777777" w:rsidTr="00027D5B">
        <w:trPr>
          <w:trHeight w:val="487"/>
        </w:trPr>
        <w:tc>
          <w:tcPr>
            <w:cnfStyle w:val="001000000000" w:firstRow="0" w:lastRow="0" w:firstColumn="1" w:lastColumn="0" w:oddVBand="0" w:evenVBand="0" w:oddHBand="0" w:evenHBand="0" w:firstRowFirstColumn="0" w:firstRowLastColumn="0" w:lastRowFirstColumn="0" w:lastRowLastColumn="0"/>
            <w:tcW w:w="1675" w:type="pct"/>
          </w:tcPr>
          <w:p w14:paraId="07816A79" w14:textId="77777777" w:rsidR="00E66B9C" w:rsidRPr="00042572" w:rsidRDefault="00E66B9C" w:rsidP="00027D5B">
            <w:pPr>
              <w:rPr>
                <w:rFonts w:ascii="Arial" w:hAnsi="Arial" w:cs="Arial"/>
              </w:rPr>
            </w:pPr>
            <w:r w:rsidRPr="00042572">
              <w:rPr>
                <w:rFonts w:ascii="Arial" w:hAnsi="Arial" w:cs="Arial"/>
              </w:rPr>
              <w:t>Whiteboard</w:t>
            </w:r>
          </w:p>
        </w:tc>
        <w:tc>
          <w:tcPr>
            <w:tcW w:w="1108" w:type="pct"/>
          </w:tcPr>
          <w:p w14:paraId="0ADE66A6"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7712788E" wp14:editId="1AA7D6A6">
                  <wp:extent cx="335280" cy="335280"/>
                  <wp:effectExtent l="0" t="0" r="7620" b="762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111494BF"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noProof/>
                <w:lang w:eastAsia="en-GB"/>
              </w:rPr>
              <w:drawing>
                <wp:inline distT="0" distB="0" distL="0" distR="0" wp14:anchorId="33E269E9" wp14:editId="1005CDB0">
                  <wp:extent cx="335280" cy="335280"/>
                  <wp:effectExtent l="0" t="0" r="0" b="7620"/>
                  <wp:docPr id="46" name="Graphic 46" descr="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los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35280" cy="335280"/>
                          </a:xfrm>
                          <a:prstGeom prst="rect">
                            <a:avLst/>
                          </a:prstGeom>
                        </pic:spPr>
                      </pic:pic>
                    </a:graphicData>
                  </a:graphic>
                </wp:inline>
              </w:drawing>
            </w:r>
          </w:p>
        </w:tc>
        <w:tc>
          <w:tcPr>
            <w:tcW w:w="1108" w:type="pct"/>
          </w:tcPr>
          <w:p w14:paraId="5D9B1DD4"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49B09BB3" wp14:editId="1751F5CD">
                  <wp:extent cx="335280" cy="335280"/>
                  <wp:effectExtent l="0" t="0" r="7620" b="7620"/>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r>
      <w:tr w:rsidR="00E66B9C" w:rsidRPr="00042572" w14:paraId="7BE91261"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pct"/>
          </w:tcPr>
          <w:p w14:paraId="43F2213A" w14:textId="77777777" w:rsidR="00E66B9C" w:rsidRPr="00042572" w:rsidRDefault="00E66B9C" w:rsidP="00027D5B">
            <w:pPr>
              <w:rPr>
                <w:rFonts w:ascii="Arial" w:hAnsi="Arial" w:cs="Arial"/>
              </w:rPr>
            </w:pPr>
            <w:r>
              <w:rPr>
                <w:rFonts w:ascii="Arial" w:hAnsi="Arial" w:cs="Arial"/>
              </w:rPr>
              <w:t>Live Polls</w:t>
            </w:r>
          </w:p>
        </w:tc>
        <w:tc>
          <w:tcPr>
            <w:tcW w:w="1108" w:type="pct"/>
          </w:tcPr>
          <w:p w14:paraId="3AF178C6" w14:textId="77777777" w:rsidR="00E66B9C"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3E4F6FCC" wp14:editId="0880B30A">
                  <wp:extent cx="335280" cy="335280"/>
                  <wp:effectExtent l="0" t="0" r="7620" b="7620"/>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p w14:paraId="5CB32170"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Pr>
                <w:rFonts w:ascii="Arial" w:hAnsi="Arial" w:cs="Arial"/>
                <w:noProof/>
              </w:rPr>
              <w:t>Direct in Collaborate</w:t>
            </w:r>
          </w:p>
        </w:tc>
        <w:tc>
          <w:tcPr>
            <w:tcW w:w="1108" w:type="pct"/>
          </w:tcPr>
          <w:p w14:paraId="5F16B9E6" w14:textId="0A5ECA8D"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Through presentation/Vevox/</w:t>
            </w:r>
            <w:r w:rsidR="00C734E4">
              <w:rPr>
                <w:rFonts w:ascii="Arial" w:hAnsi="Arial" w:cs="Arial"/>
              </w:rPr>
              <w:t xml:space="preserve"> </w:t>
            </w:r>
            <w:r>
              <w:rPr>
                <w:rFonts w:ascii="Arial" w:hAnsi="Arial" w:cs="Arial"/>
              </w:rPr>
              <w:t>MS</w:t>
            </w:r>
            <w:r w:rsidR="000C5CB3">
              <w:rPr>
                <w:rFonts w:ascii="Arial" w:hAnsi="Arial" w:cs="Arial"/>
              </w:rPr>
              <w:t xml:space="preserve"> </w:t>
            </w:r>
            <w:r>
              <w:rPr>
                <w:rFonts w:ascii="Arial" w:hAnsi="Arial" w:cs="Arial"/>
              </w:rPr>
              <w:t>Forms</w:t>
            </w:r>
          </w:p>
        </w:tc>
        <w:tc>
          <w:tcPr>
            <w:tcW w:w="1108" w:type="pct"/>
          </w:tcPr>
          <w:p w14:paraId="05E6A232" w14:textId="79A27E1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Pr>
                <w:rFonts w:ascii="Arial" w:hAnsi="Arial" w:cs="Arial"/>
                <w:noProof/>
              </w:rPr>
              <w:t xml:space="preserve">Through presentation/Vevox/ MS Forms </w:t>
            </w:r>
          </w:p>
        </w:tc>
      </w:tr>
      <w:tr w:rsidR="00E66B9C" w:rsidRPr="00042572" w14:paraId="3A13B16A" w14:textId="77777777" w:rsidTr="00027D5B">
        <w:tc>
          <w:tcPr>
            <w:cnfStyle w:val="001000000000" w:firstRow="0" w:lastRow="0" w:firstColumn="1" w:lastColumn="0" w:oddVBand="0" w:evenVBand="0" w:oddHBand="0" w:evenHBand="0" w:firstRowFirstColumn="0" w:firstRowLastColumn="0" w:lastRowFirstColumn="0" w:lastRowLastColumn="0"/>
            <w:tcW w:w="1675" w:type="pct"/>
          </w:tcPr>
          <w:p w14:paraId="3773189D" w14:textId="77777777" w:rsidR="00E66B9C" w:rsidRDefault="00E66B9C" w:rsidP="00027D5B">
            <w:pPr>
              <w:rPr>
                <w:rFonts w:ascii="Arial" w:hAnsi="Arial" w:cs="Arial"/>
              </w:rPr>
            </w:pPr>
            <w:r>
              <w:rPr>
                <w:rFonts w:ascii="Arial" w:hAnsi="Arial" w:cs="Arial"/>
              </w:rPr>
              <w:t>Sharing recordings with students</w:t>
            </w:r>
          </w:p>
        </w:tc>
        <w:tc>
          <w:tcPr>
            <w:tcW w:w="1108" w:type="pct"/>
          </w:tcPr>
          <w:p w14:paraId="5583FECC"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4C613683" wp14:editId="48751C0D">
                  <wp:extent cx="335280" cy="335280"/>
                  <wp:effectExtent l="0" t="0" r="7620" b="7620"/>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43D2C80D" w14:textId="77777777" w:rsidR="00E66B9C"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42572">
              <w:rPr>
                <w:rFonts w:ascii="Arial" w:hAnsi="Arial" w:cs="Arial"/>
                <w:noProof/>
                <w:lang w:eastAsia="en-GB"/>
              </w:rPr>
              <w:drawing>
                <wp:inline distT="0" distB="0" distL="0" distR="0" wp14:anchorId="4FC1FE1B" wp14:editId="603E346A">
                  <wp:extent cx="335280" cy="335280"/>
                  <wp:effectExtent l="0" t="0" r="7620" b="7620"/>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085182CD" w14:textId="77777777" w:rsidR="00E66B9C" w:rsidRPr="00042572" w:rsidRDefault="00E66B9C" w:rsidP="00027D5B">
            <w:pPr>
              <w:cnfStyle w:val="000000000000" w:firstRow="0" w:lastRow="0" w:firstColumn="0" w:lastColumn="0" w:oddVBand="0" w:evenVBand="0" w:oddHBand="0"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4D6DA1D8" wp14:editId="01E6C56C">
                  <wp:extent cx="335280" cy="335280"/>
                  <wp:effectExtent l="0" t="0" r="7620" b="762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r>
      <w:tr w:rsidR="00E66B9C" w:rsidRPr="00042572" w14:paraId="3939849C" w14:textId="77777777" w:rsidTr="00027D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pct"/>
          </w:tcPr>
          <w:p w14:paraId="2089F92A" w14:textId="19F00CFB" w:rsidR="00E66B9C" w:rsidRDefault="00E66B9C" w:rsidP="00027D5B">
            <w:pPr>
              <w:rPr>
                <w:rFonts w:ascii="Arial" w:hAnsi="Arial" w:cs="Arial"/>
              </w:rPr>
            </w:pPr>
            <w:r>
              <w:rPr>
                <w:rFonts w:ascii="Arial" w:hAnsi="Arial" w:cs="Arial"/>
              </w:rPr>
              <w:t>Auto-captioning post recording</w:t>
            </w:r>
          </w:p>
        </w:tc>
        <w:tc>
          <w:tcPr>
            <w:tcW w:w="1108" w:type="pct"/>
          </w:tcPr>
          <w:p w14:paraId="682888F0"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Pr>
                <w:rFonts w:ascii="Arial" w:hAnsi="Arial" w:cs="Arial"/>
                <w:noProof/>
                <w:lang w:eastAsia="en-GB"/>
              </w:rPr>
              <w:drawing>
                <wp:inline distT="0" distB="0" distL="0" distR="0" wp14:anchorId="0D306D92" wp14:editId="15E82966">
                  <wp:extent cx="335280" cy="335280"/>
                  <wp:effectExtent l="0" t="0" r="0" b="7620"/>
                  <wp:docPr id="47" name="Graphic 47" descr="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los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35280" cy="335280"/>
                          </a:xfrm>
                          <a:prstGeom prst="rect">
                            <a:avLst/>
                          </a:prstGeom>
                        </pic:spPr>
                      </pic:pic>
                    </a:graphicData>
                  </a:graphic>
                </wp:inline>
              </w:drawing>
            </w:r>
          </w:p>
        </w:tc>
        <w:tc>
          <w:tcPr>
            <w:tcW w:w="1108" w:type="pct"/>
          </w:tcPr>
          <w:p w14:paraId="761A405E"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0688F0BC" wp14:editId="4E8819DA">
                  <wp:extent cx="335280" cy="335280"/>
                  <wp:effectExtent l="0" t="0" r="7620" b="762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p>
        </w:tc>
        <w:tc>
          <w:tcPr>
            <w:tcW w:w="1108" w:type="pct"/>
          </w:tcPr>
          <w:p w14:paraId="6824468A" w14:textId="77777777" w:rsidR="00E66B9C"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sidRPr="00042572">
              <w:rPr>
                <w:rFonts w:ascii="Arial" w:hAnsi="Arial" w:cs="Arial"/>
                <w:noProof/>
                <w:lang w:eastAsia="en-GB"/>
              </w:rPr>
              <w:drawing>
                <wp:inline distT="0" distB="0" distL="0" distR="0" wp14:anchorId="56548F35" wp14:editId="0506BFAC">
                  <wp:extent cx="335280" cy="335280"/>
                  <wp:effectExtent l="0" t="0" r="7620" b="762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5280" cy="335280"/>
                          </a:xfrm>
                          <a:prstGeom prst="rect">
                            <a:avLst/>
                          </a:prstGeom>
                        </pic:spPr>
                      </pic:pic>
                    </a:graphicData>
                  </a:graphic>
                </wp:inline>
              </w:drawing>
            </w:r>
            <w:r>
              <w:rPr>
                <w:rFonts w:ascii="Arial" w:hAnsi="Arial" w:cs="Arial"/>
                <w:noProof/>
              </w:rPr>
              <w:t xml:space="preserve"> </w:t>
            </w:r>
          </w:p>
          <w:p w14:paraId="52B307A7" w14:textId="77777777" w:rsidR="00E66B9C" w:rsidRPr="00042572" w:rsidRDefault="00E66B9C" w:rsidP="00027D5B">
            <w:pPr>
              <w:cnfStyle w:val="000000100000" w:firstRow="0" w:lastRow="0" w:firstColumn="0" w:lastColumn="0" w:oddVBand="0" w:evenVBand="0" w:oddHBand="1" w:evenHBand="0" w:firstRowFirstColumn="0" w:firstRowLastColumn="0" w:lastRowFirstColumn="0" w:lastRowLastColumn="0"/>
              <w:rPr>
                <w:rFonts w:ascii="Arial" w:hAnsi="Arial" w:cs="Arial"/>
                <w:noProof/>
              </w:rPr>
            </w:pPr>
            <w:r>
              <w:rPr>
                <w:rFonts w:ascii="Arial" w:hAnsi="Arial" w:cs="Arial"/>
                <w:noProof/>
              </w:rPr>
              <w:t>Also has option for live captions</w:t>
            </w:r>
          </w:p>
        </w:tc>
      </w:tr>
    </w:tbl>
    <w:p w14:paraId="6EA12092" w14:textId="77777777" w:rsidR="00E66B9C" w:rsidRDefault="00E66B9C" w:rsidP="00BE4910"/>
    <w:sectPr w:rsidR="00E66B9C" w:rsidSect="00BE4910">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FF41" w14:textId="77777777" w:rsidR="00692764" w:rsidRDefault="00692764" w:rsidP="00692764">
      <w:pPr>
        <w:spacing w:after="0" w:line="240" w:lineRule="auto"/>
      </w:pPr>
      <w:r>
        <w:separator/>
      </w:r>
    </w:p>
  </w:endnote>
  <w:endnote w:type="continuationSeparator" w:id="0">
    <w:p w14:paraId="3FDEBBD0" w14:textId="77777777" w:rsidR="00692764" w:rsidRDefault="00692764" w:rsidP="0069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697226577"/>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59A2C8D2" w14:textId="572A3A80" w:rsidR="00692764" w:rsidRPr="00692764" w:rsidRDefault="00692764">
            <w:pPr>
              <w:pStyle w:val="Footer"/>
              <w:jc w:val="center"/>
              <w:rPr>
                <w:rFonts w:ascii="Arial" w:hAnsi="Arial" w:cs="Arial"/>
                <w:sz w:val="18"/>
                <w:szCs w:val="18"/>
              </w:rPr>
            </w:pPr>
            <w:r w:rsidRPr="00692764">
              <w:rPr>
                <w:rFonts w:ascii="Arial" w:hAnsi="Arial" w:cs="Arial"/>
                <w:sz w:val="18"/>
                <w:szCs w:val="18"/>
              </w:rPr>
              <w:t xml:space="preserve">Page </w:t>
            </w:r>
            <w:r w:rsidRPr="00692764">
              <w:rPr>
                <w:rFonts w:ascii="Arial" w:hAnsi="Arial" w:cs="Arial"/>
                <w:sz w:val="18"/>
                <w:szCs w:val="18"/>
              </w:rPr>
              <w:fldChar w:fldCharType="begin"/>
            </w:r>
            <w:r w:rsidRPr="00692764">
              <w:rPr>
                <w:rFonts w:ascii="Arial" w:hAnsi="Arial" w:cs="Arial"/>
                <w:sz w:val="18"/>
                <w:szCs w:val="18"/>
              </w:rPr>
              <w:instrText xml:space="preserve"> PAGE </w:instrText>
            </w:r>
            <w:r w:rsidRPr="00692764">
              <w:rPr>
                <w:rFonts w:ascii="Arial" w:hAnsi="Arial" w:cs="Arial"/>
                <w:sz w:val="18"/>
                <w:szCs w:val="18"/>
              </w:rPr>
              <w:fldChar w:fldCharType="separate"/>
            </w:r>
            <w:r w:rsidRPr="00692764">
              <w:rPr>
                <w:rFonts w:ascii="Arial" w:hAnsi="Arial" w:cs="Arial"/>
                <w:noProof/>
                <w:sz w:val="18"/>
                <w:szCs w:val="18"/>
              </w:rPr>
              <w:t>2</w:t>
            </w:r>
            <w:r w:rsidRPr="00692764">
              <w:rPr>
                <w:rFonts w:ascii="Arial" w:hAnsi="Arial" w:cs="Arial"/>
                <w:sz w:val="18"/>
                <w:szCs w:val="18"/>
              </w:rPr>
              <w:fldChar w:fldCharType="end"/>
            </w:r>
            <w:r w:rsidRPr="00692764">
              <w:rPr>
                <w:rFonts w:ascii="Arial" w:hAnsi="Arial" w:cs="Arial"/>
                <w:sz w:val="18"/>
                <w:szCs w:val="18"/>
              </w:rPr>
              <w:t xml:space="preserve"> of </w:t>
            </w:r>
            <w:r w:rsidRPr="00692764">
              <w:rPr>
                <w:rFonts w:ascii="Arial" w:hAnsi="Arial" w:cs="Arial"/>
                <w:sz w:val="18"/>
                <w:szCs w:val="18"/>
              </w:rPr>
              <w:fldChar w:fldCharType="begin"/>
            </w:r>
            <w:r w:rsidRPr="00692764">
              <w:rPr>
                <w:rFonts w:ascii="Arial" w:hAnsi="Arial" w:cs="Arial"/>
                <w:sz w:val="18"/>
                <w:szCs w:val="18"/>
              </w:rPr>
              <w:instrText xml:space="preserve"> NUMPAGES  </w:instrText>
            </w:r>
            <w:r w:rsidRPr="00692764">
              <w:rPr>
                <w:rFonts w:ascii="Arial" w:hAnsi="Arial" w:cs="Arial"/>
                <w:sz w:val="18"/>
                <w:szCs w:val="18"/>
              </w:rPr>
              <w:fldChar w:fldCharType="separate"/>
            </w:r>
            <w:r w:rsidRPr="00692764">
              <w:rPr>
                <w:rFonts w:ascii="Arial" w:hAnsi="Arial" w:cs="Arial"/>
                <w:noProof/>
                <w:sz w:val="18"/>
                <w:szCs w:val="18"/>
              </w:rPr>
              <w:t>2</w:t>
            </w:r>
            <w:r w:rsidRPr="00692764">
              <w:rPr>
                <w:rFonts w:ascii="Arial" w:hAnsi="Arial" w:cs="Arial"/>
                <w:sz w:val="18"/>
                <w:szCs w:val="18"/>
              </w:rPr>
              <w:fldChar w:fldCharType="end"/>
            </w:r>
          </w:p>
        </w:sdtContent>
      </w:sdt>
    </w:sdtContent>
  </w:sdt>
  <w:p w14:paraId="37EB47C6" w14:textId="77777777" w:rsidR="00692764" w:rsidRDefault="0069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7B01" w14:textId="77777777" w:rsidR="00692764" w:rsidRDefault="00692764" w:rsidP="00692764">
      <w:pPr>
        <w:spacing w:after="0" w:line="240" w:lineRule="auto"/>
      </w:pPr>
      <w:r>
        <w:separator/>
      </w:r>
    </w:p>
  </w:footnote>
  <w:footnote w:type="continuationSeparator" w:id="0">
    <w:p w14:paraId="7D6AAF48" w14:textId="77777777" w:rsidR="00692764" w:rsidRDefault="00692764" w:rsidP="0069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E58"/>
    <w:multiLevelType w:val="hybridMultilevel"/>
    <w:tmpl w:val="4BC8C7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862D8"/>
    <w:multiLevelType w:val="hybridMultilevel"/>
    <w:tmpl w:val="16EA7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53A58"/>
    <w:multiLevelType w:val="hybridMultilevel"/>
    <w:tmpl w:val="DE92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7891"/>
    <w:multiLevelType w:val="hybridMultilevel"/>
    <w:tmpl w:val="9222C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2E70EC"/>
    <w:multiLevelType w:val="hybridMultilevel"/>
    <w:tmpl w:val="CE842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B0"/>
    <w:rsid w:val="00002435"/>
    <w:rsid w:val="00004125"/>
    <w:rsid w:val="00014316"/>
    <w:rsid w:val="000147B1"/>
    <w:rsid w:val="000159F3"/>
    <w:rsid w:val="00015E79"/>
    <w:rsid w:val="000275D9"/>
    <w:rsid w:val="00052EA5"/>
    <w:rsid w:val="0005587C"/>
    <w:rsid w:val="0005705C"/>
    <w:rsid w:val="00073420"/>
    <w:rsid w:val="00073D4E"/>
    <w:rsid w:val="00074907"/>
    <w:rsid w:val="00075CC8"/>
    <w:rsid w:val="0009213A"/>
    <w:rsid w:val="00096968"/>
    <w:rsid w:val="000975A8"/>
    <w:rsid w:val="000A01E6"/>
    <w:rsid w:val="000A6399"/>
    <w:rsid w:val="000B0DFA"/>
    <w:rsid w:val="000C5CB3"/>
    <w:rsid w:val="000C5F9E"/>
    <w:rsid w:val="000D3CD1"/>
    <w:rsid w:val="000D4754"/>
    <w:rsid w:val="000D5783"/>
    <w:rsid w:val="000D7461"/>
    <w:rsid w:val="000F680A"/>
    <w:rsid w:val="000F7F0A"/>
    <w:rsid w:val="0010178E"/>
    <w:rsid w:val="001035BF"/>
    <w:rsid w:val="00115190"/>
    <w:rsid w:val="001172C7"/>
    <w:rsid w:val="00131777"/>
    <w:rsid w:val="00133ACC"/>
    <w:rsid w:val="001345EE"/>
    <w:rsid w:val="00143442"/>
    <w:rsid w:val="00147642"/>
    <w:rsid w:val="00150075"/>
    <w:rsid w:val="00152444"/>
    <w:rsid w:val="00154F81"/>
    <w:rsid w:val="001628DE"/>
    <w:rsid w:val="00181F8B"/>
    <w:rsid w:val="00182E07"/>
    <w:rsid w:val="001847EC"/>
    <w:rsid w:val="001860CF"/>
    <w:rsid w:val="00190850"/>
    <w:rsid w:val="0019544B"/>
    <w:rsid w:val="001B71E5"/>
    <w:rsid w:val="001C2512"/>
    <w:rsid w:val="001C621A"/>
    <w:rsid w:val="001C68A9"/>
    <w:rsid w:val="001C792A"/>
    <w:rsid w:val="001D0DB4"/>
    <w:rsid w:val="001D3D49"/>
    <w:rsid w:val="001D3D79"/>
    <w:rsid w:val="001E349E"/>
    <w:rsid w:val="001E63D5"/>
    <w:rsid w:val="002068FB"/>
    <w:rsid w:val="00217989"/>
    <w:rsid w:val="00230399"/>
    <w:rsid w:val="00245CF0"/>
    <w:rsid w:val="00257DF9"/>
    <w:rsid w:val="00263318"/>
    <w:rsid w:val="00265A28"/>
    <w:rsid w:val="00266A0D"/>
    <w:rsid w:val="00271774"/>
    <w:rsid w:val="002735AE"/>
    <w:rsid w:val="00280002"/>
    <w:rsid w:val="00282680"/>
    <w:rsid w:val="002862AA"/>
    <w:rsid w:val="002869B7"/>
    <w:rsid w:val="0029356A"/>
    <w:rsid w:val="002A4342"/>
    <w:rsid w:val="002A7A4F"/>
    <w:rsid w:val="002B5FDA"/>
    <w:rsid w:val="002C63F7"/>
    <w:rsid w:val="002C74F2"/>
    <w:rsid w:val="002C75DD"/>
    <w:rsid w:val="002D413F"/>
    <w:rsid w:val="002E2789"/>
    <w:rsid w:val="002E2C31"/>
    <w:rsid w:val="002F15C4"/>
    <w:rsid w:val="002F29F6"/>
    <w:rsid w:val="002F57DE"/>
    <w:rsid w:val="003006D5"/>
    <w:rsid w:val="00302260"/>
    <w:rsid w:val="00303FCE"/>
    <w:rsid w:val="00306A27"/>
    <w:rsid w:val="00312ECE"/>
    <w:rsid w:val="003219C1"/>
    <w:rsid w:val="00322A56"/>
    <w:rsid w:val="003238DE"/>
    <w:rsid w:val="00323D6A"/>
    <w:rsid w:val="00324623"/>
    <w:rsid w:val="003264D2"/>
    <w:rsid w:val="00327638"/>
    <w:rsid w:val="003336F5"/>
    <w:rsid w:val="00337140"/>
    <w:rsid w:val="00341F3B"/>
    <w:rsid w:val="00347D21"/>
    <w:rsid w:val="00350067"/>
    <w:rsid w:val="0035364E"/>
    <w:rsid w:val="003553CD"/>
    <w:rsid w:val="0035741C"/>
    <w:rsid w:val="00373B59"/>
    <w:rsid w:val="003864E2"/>
    <w:rsid w:val="00393D7F"/>
    <w:rsid w:val="003A5176"/>
    <w:rsid w:val="003B6590"/>
    <w:rsid w:val="003B7416"/>
    <w:rsid w:val="003C48AB"/>
    <w:rsid w:val="003D401C"/>
    <w:rsid w:val="003E4319"/>
    <w:rsid w:val="003E5128"/>
    <w:rsid w:val="004008C1"/>
    <w:rsid w:val="00424BEC"/>
    <w:rsid w:val="0043579D"/>
    <w:rsid w:val="0043587C"/>
    <w:rsid w:val="004422BE"/>
    <w:rsid w:val="00450E58"/>
    <w:rsid w:val="004537AC"/>
    <w:rsid w:val="00454E1B"/>
    <w:rsid w:val="0047036B"/>
    <w:rsid w:val="00471706"/>
    <w:rsid w:val="0047636D"/>
    <w:rsid w:val="00483D70"/>
    <w:rsid w:val="0048622E"/>
    <w:rsid w:val="00495A11"/>
    <w:rsid w:val="00495AD1"/>
    <w:rsid w:val="004A29A2"/>
    <w:rsid w:val="004B621B"/>
    <w:rsid w:val="004C0BD5"/>
    <w:rsid w:val="004C28B6"/>
    <w:rsid w:val="004D1765"/>
    <w:rsid w:val="004D3A92"/>
    <w:rsid w:val="004D3B10"/>
    <w:rsid w:val="004E6804"/>
    <w:rsid w:val="004E68C1"/>
    <w:rsid w:val="004F0A1F"/>
    <w:rsid w:val="004F0CC0"/>
    <w:rsid w:val="004F3235"/>
    <w:rsid w:val="00501B34"/>
    <w:rsid w:val="005035A3"/>
    <w:rsid w:val="005113F5"/>
    <w:rsid w:val="00514B75"/>
    <w:rsid w:val="0052738F"/>
    <w:rsid w:val="00537C36"/>
    <w:rsid w:val="00551E92"/>
    <w:rsid w:val="005631D1"/>
    <w:rsid w:val="005668A5"/>
    <w:rsid w:val="0057516A"/>
    <w:rsid w:val="00587ED4"/>
    <w:rsid w:val="00591AB0"/>
    <w:rsid w:val="005939B6"/>
    <w:rsid w:val="005A1625"/>
    <w:rsid w:val="005A2065"/>
    <w:rsid w:val="005C4694"/>
    <w:rsid w:val="005D4203"/>
    <w:rsid w:val="005D5B4D"/>
    <w:rsid w:val="005D6C8D"/>
    <w:rsid w:val="005D70BF"/>
    <w:rsid w:val="006009E6"/>
    <w:rsid w:val="00603A0E"/>
    <w:rsid w:val="006065B4"/>
    <w:rsid w:val="00607738"/>
    <w:rsid w:val="00625A37"/>
    <w:rsid w:val="0063433E"/>
    <w:rsid w:val="00634D68"/>
    <w:rsid w:val="00640436"/>
    <w:rsid w:val="00645E87"/>
    <w:rsid w:val="006521A7"/>
    <w:rsid w:val="00662D25"/>
    <w:rsid w:val="00666021"/>
    <w:rsid w:val="0066669A"/>
    <w:rsid w:val="00675539"/>
    <w:rsid w:val="00680345"/>
    <w:rsid w:val="00686DE7"/>
    <w:rsid w:val="00687E97"/>
    <w:rsid w:val="00692107"/>
    <w:rsid w:val="00692764"/>
    <w:rsid w:val="006A5AB1"/>
    <w:rsid w:val="006B0938"/>
    <w:rsid w:val="006B2752"/>
    <w:rsid w:val="006C2421"/>
    <w:rsid w:val="006C6DDB"/>
    <w:rsid w:val="006C7C4A"/>
    <w:rsid w:val="006E6D97"/>
    <w:rsid w:val="00700C67"/>
    <w:rsid w:val="007158F2"/>
    <w:rsid w:val="007222E4"/>
    <w:rsid w:val="00724269"/>
    <w:rsid w:val="00727A62"/>
    <w:rsid w:val="00731AF6"/>
    <w:rsid w:val="007368F4"/>
    <w:rsid w:val="007377BB"/>
    <w:rsid w:val="00737F84"/>
    <w:rsid w:val="00770337"/>
    <w:rsid w:val="007761E1"/>
    <w:rsid w:val="007856F3"/>
    <w:rsid w:val="007938BA"/>
    <w:rsid w:val="007A250A"/>
    <w:rsid w:val="007A2ADD"/>
    <w:rsid w:val="007A5659"/>
    <w:rsid w:val="007A5CED"/>
    <w:rsid w:val="007A7923"/>
    <w:rsid w:val="007B7FD5"/>
    <w:rsid w:val="007C6891"/>
    <w:rsid w:val="007C7B05"/>
    <w:rsid w:val="007D502E"/>
    <w:rsid w:val="007E1CDF"/>
    <w:rsid w:val="007E4B17"/>
    <w:rsid w:val="007E6381"/>
    <w:rsid w:val="008012B9"/>
    <w:rsid w:val="00813B16"/>
    <w:rsid w:val="00816977"/>
    <w:rsid w:val="00840EBA"/>
    <w:rsid w:val="008453A2"/>
    <w:rsid w:val="008466CB"/>
    <w:rsid w:val="00850E1E"/>
    <w:rsid w:val="00850EE1"/>
    <w:rsid w:val="00854B34"/>
    <w:rsid w:val="0085662E"/>
    <w:rsid w:val="00857B70"/>
    <w:rsid w:val="00866A1E"/>
    <w:rsid w:val="00870FCE"/>
    <w:rsid w:val="008A21B4"/>
    <w:rsid w:val="008B1F35"/>
    <w:rsid w:val="008C0228"/>
    <w:rsid w:val="008D3645"/>
    <w:rsid w:val="008D7491"/>
    <w:rsid w:val="008E00DC"/>
    <w:rsid w:val="008E613E"/>
    <w:rsid w:val="009153E1"/>
    <w:rsid w:val="00915D13"/>
    <w:rsid w:val="009207C5"/>
    <w:rsid w:val="00923C40"/>
    <w:rsid w:val="009376E8"/>
    <w:rsid w:val="009378DF"/>
    <w:rsid w:val="00961576"/>
    <w:rsid w:val="00961D12"/>
    <w:rsid w:val="00966439"/>
    <w:rsid w:val="00971A18"/>
    <w:rsid w:val="009737AA"/>
    <w:rsid w:val="00997256"/>
    <w:rsid w:val="009A1A74"/>
    <w:rsid w:val="009A1CA4"/>
    <w:rsid w:val="009A45E8"/>
    <w:rsid w:val="009A4D79"/>
    <w:rsid w:val="009B0B54"/>
    <w:rsid w:val="009C5D44"/>
    <w:rsid w:val="009D430B"/>
    <w:rsid w:val="009D7272"/>
    <w:rsid w:val="009E75DE"/>
    <w:rsid w:val="009F04D2"/>
    <w:rsid w:val="00A050DC"/>
    <w:rsid w:val="00A232F0"/>
    <w:rsid w:val="00A3430E"/>
    <w:rsid w:val="00A36A74"/>
    <w:rsid w:val="00A45057"/>
    <w:rsid w:val="00A531B2"/>
    <w:rsid w:val="00A54CF0"/>
    <w:rsid w:val="00A55F99"/>
    <w:rsid w:val="00A600D8"/>
    <w:rsid w:val="00A6064E"/>
    <w:rsid w:val="00A67819"/>
    <w:rsid w:val="00A70B7D"/>
    <w:rsid w:val="00A73F29"/>
    <w:rsid w:val="00A75CCB"/>
    <w:rsid w:val="00A83322"/>
    <w:rsid w:val="00A85E0E"/>
    <w:rsid w:val="00A96D76"/>
    <w:rsid w:val="00AA4894"/>
    <w:rsid w:val="00AB34AE"/>
    <w:rsid w:val="00AB76A5"/>
    <w:rsid w:val="00AC56D9"/>
    <w:rsid w:val="00AC730F"/>
    <w:rsid w:val="00AD44FF"/>
    <w:rsid w:val="00AF1CC9"/>
    <w:rsid w:val="00AF224C"/>
    <w:rsid w:val="00AF74F5"/>
    <w:rsid w:val="00B2144E"/>
    <w:rsid w:val="00B3444E"/>
    <w:rsid w:val="00B401E9"/>
    <w:rsid w:val="00B76C03"/>
    <w:rsid w:val="00B8327E"/>
    <w:rsid w:val="00B8487B"/>
    <w:rsid w:val="00B87E25"/>
    <w:rsid w:val="00B94918"/>
    <w:rsid w:val="00B954DE"/>
    <w:rsid w:val="00B96706"/>
    <w:rsid w:val="00BB4838"/>
    <w:rsid w:val="00BB784B"/>
    <w:rsid w:val="00BC01F1"/>
    <w:rsid w:val="00BC487D"/>
    <w:rsid w:val="00BD021A"/>
    <w:rsid w:val="00BD15B0"/>
    <w:rsid w:val="00BD702D"/>
    <w:rsid w:val="00BE1CB8"/>
    <w:rsid w:val="00BE3B55"/>
    <w:rsid w:val="00BE4910"/>
    <w:rsid w:val="00BF19D6"/>
    <w:rsid w:val="00BF256A"/>
    <w:rsid w:val="00BF3464"/>
    <w:rsid w:val="00BF5256"/>
    <w:rsid w:val="00C02F36"/>
    <w:rsid w:val="00C03CC2"/>
    <w:rsid w:val="00C27221"/>
    <w:rsid w:val="00C358A6"/>
    <w:rsid w:val="00C43EF2"/>
    <w:rsid w:val="00C460BC"/>
    <w:rsid w:val="00C47D2A"/>
    <w:rsid w:val="00C51D0B"/>
    <w:rsid w:val="00C57364"/>
    <w:rsid w:val="00C62CC8"/>
    <w:rsid w:val="00C679D6"/>
    <w:rsid w:val="00C70BE1"/>
    <w:rsid w:val="00C734E4"/>
    <w:rsid w:val="00C94DEA"/>
    <w:rsid w:val="00CB51C7"/>
    <w:rsid w:val="00CB7B6F"/>
    <w:rsid w:val="00CC6C0F"/>
    <w:rsid w:val="00CD3E8B"/>
    <w:rsid w:val="00CD6999"/>
    <w:rsid w:val="00CE3604"/>
    <w:rsid w:val="00CE6616"/>
    <w:rsid w:val="00CF7AF8"/>
    <w:rsid w:val="00D03F9A"/>
    <w:rsid w:val="00D12E7F"/>
    <w:rsid w:val="00D15EE8"/>
    <w:rsid w:val="00D21FCE"/>
    <w:rsid w:val="00D23DBF"/>
    <w:rsid w:val="00D33A56"/>
    <w:rsid w:val="00D37036"/>
    <w:rsid w:val="00D4026F"/>
    <w:rsid w:val="00D46DD4"/>
    <w:rsid w:val="00D669D5"/>
    <w:rsid w:val="00D760C2"/>
    <w:rsid w:val="00D77959"/>
    <w:rsid w:val="00D813BA"/>
    <w:rsid w:val="00D81A23"/>
    <w:rsid w:val="00D825E0"/>
    <w:rsid w:val="00D93BA6"/>
    <w:rsid w:val="00DA308B"/>
    <w:rsid w:val="00DA36BA"/>
    <w:rsid w:val="00DB0B88"/>
    <w:rsid w:val="00DC4A5D"/>
    <w:rsid w:val="00DC4C15"/>
    <w:rsid w:val="00DE096C"/>
    <w:rsid w:val="00DE0D4F"/>
    <w:rsid w:val="00DE1F98"/>
    <w:rsid w:val="00DE3245"/>
    <w:rsid w:val="00DF7D29"/>
    <w:rsid w:val="00DF7E3B"/>
    <w:rsid w:val="00E032E0"/>
    <w:rsid w:val="00E126B4"/>
    <w:rsid w:val="00E274EC"/>
    <w:rsid w:val="00E33EB6"/>
    <w:rsid w:val="00E403E8"/>
    <w:rsid w:val="00E409DE"/>
    <w:rsid w:val="00E450D8"/>
    <w:rsid w:val="00E50B13"/>
    <w:rsid w:val="00E573F9"/>
    <w:rsid w:val="00E66B9C"/>
    <w:rsid w:val="00E85EE4"/>
    <w:rsid w:val="00E8734A"/>
    <w:rsid w:val="00E92267"/>
    <w:rsid w:val="00E925D0"/>
    <w:rsid w:val="00EB0C3F"/>
    <w:rsid w:val="00EC4B36"/>
    <w:rsid w:val="00ED191D"/>
    <w:rsid w:val="00ED2DE0"/>
    <w:rsid w:val="00EF24E3"/>
    <w:rsid w:val="00EF2D07"/>
    <w:rsid w:val="00EF4294"/>
    <w:rsid w:val="00EF48B6"/>
    <w:rsid w:val="00EF5544"/>
    <w:rsid w:val="00EF5DB4"/>
    <w:rsid w:val="00EF7BF8"/>
    <w:rsid w:val="00F00291"/>
    <w:rsid w:val="00F030A4"/>
    <w:rsid w:val="00F102EC"/>
    <w:rsid w:val="00F11855"/>
    <w:rsid w:val="00F154C5"/>
    <w:rsid w:val="00F2662B"/>
    <w:rsid w:val="00F27A13"/>
    <w:rsid w:val="00F303D9"/>
    <w:rsid w:val="00F424BB"/>
    <w:rsid w:val="00F434F2"/>
    <w:rsid w:val="00F469B0"/>
    <w:rsid w:val="00F47666"/>
    <w:rsid w:val="00F50361"/>
    <w:rsid w:val="00F554F7"/>
    <w:rsid w:val="00F57252"/>
    <w:rsid w:val="00F70AC0"/>
    <w:rsid w:val="00F71A09"/>
    <w:rsid w:val="00F87282"/>
    <w:rsid w:val="00FA2872"/>
    <w:rsid w:val="00FA5882"/>
    <w:rsid w:val="00FB25F5"/>
    <w:rsid w:val="00FB70CE"/>
    <w:rsid w:val="00FC0D74"/>
    <w:rsid w:val="00FC2852"/>
    <w:rsid w:val="00FC3582"/>
    <w:rsid w:val="00FD160F"/>
    <w:rsid w:val="00FD2D76"/>
    <w:rsid w:val="00FE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1260"/>
  <w15:docId w15:val="{AA356D79-AFB4-417C-8500-FB79B97F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2D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68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22E"/>
    <w:pPr>
      <w:ind w:left="720"/>
      <w:contextualSpacing/>
    </w:pPr>
  </w:style>
  <w:style w:type="paragraph" w:styleId="BalloonText">
    <w:name w:val="Balloon Text"/>
    <w:basedOn w:val="Normal"/>
    <w:link w:val="BalloonTextChar"/>
    <w:uiPriority w:val="99"/>
    <w:semiHidden/>
    <w:unhideWhenUsed/>
    <w:rsid w:val="0001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16"/>
    <w:rPr>
      <w:rFonts w:ascii="Segoe UI" w:hAnsi="Segoe UI" w:cs="Segoe UI"/>
      <w:sz w:val="18"/>
      <w:szCs w:val="18"/>
    </w:rPr>
  </w:style>
  <w:style w:type="character" w:customStyle="1" w:styleId="Heading1Char">
    <w:name w:val="Heading 1 Char"/>
    <w:basedOn w:val="DefaultParagraphFont"/>
    <w:link w:val="Heading1"/>
    <w:uiPriority w:val="9"/>
    <w:rsid w:val="00BB48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2D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68C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6968"/>
    <w:rPr>
      <w:color w:val="0563C1" w:themeColor="hyperlink"/>
      <w:u w:val="single"/>
    </w:rPr>
  </w:style>
  <w:style w:type="character" w:customStyle="1" w:styleId="UnresolvedMention1">
    <w:name w:val="Unresolved Mention1"/>
    <w:basedOn w:val="DefaultParagraphFont"/>
    <w:uiPriority w:val="99"/>
    <w:semiHidden/>
    <w:unhideWhenUsed/>
    <w:rsid w:val="00096968"/>
    <w:rPr>
      <w:color w:val="605E5C"/>
      <w:shd w:val="clear" w:color="auto" w:fill="E1DFDD"/>
    </w:rPr>
  </w:style>
  <w:style w:type="table" w:customStyle="1" w:styleId="GridTable4-Accent11">
    <w:name w:val="Grid Table 4 - Accent 11"/>
    <w:basedOn w:val="TableNormal"/>
    <w:uiPriority w:val="49"/>
    <w:rsid w:val="001151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E66B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2144E"/>
    <w:rPr>
      <w:sz w:val="16"/>
      <w:szCs w:val="16"/>
    </w:rPr>
  </w:style>
  <w:style w:type="paragraph" w:styleId="CommentText">
    <w:name w:val="annotation text"/>
    <w:basedOn w:val="Normal"/>
    <w:link w:val="CommentTextChar"/>
    <w:uiPriority w:val="99"/>
    <w:semiHidden/>
    <w:unhideWhenUsed/>
    <w:rsid w:val="00B2144E"/>
    <w:pPr>
      <w:spacing w:line="240" w:lineRule="auto"/>
    </w:pPr>
    <w:rPr>
      <w:sz w:val="20"/>
      <w:szCs w:val="20"/>
    </w:rPr>
  </w:style>
  <w:style w:type="character" w:customStyle="1" w:styleId="CommentTextChar">
    <w:name w:val="Comment Text Char"/>
    <w:basedOn w:val="DefaultParagraphFont"/>
    <w:link w:val="CommentText"/>
    <w:uiPriority w:val="99"/>
    <w:semiHidden/>
    <w:rsid w:val="00B2144E"/>
    <w:rPr>
      <w:sz w:val="20"/>
      <w:szCs w:val="20"/>
    </w:rPr>
  </w:style>
  <w:style w:type="paragraph" w:styleId="CommentSubject">
    <w:name w:val="annotation subject"/>
    <w:basedOn w:val="CommentText"/>
    <w:next w:val="CommentText"/>
    <w:link w:val="CommentSubjectChar"/>
    <w:uiPriority w:val="99"/>
    <w:semiHidden/>
    <w:unhideWhenUsed/>
    <w:rsid w:val="00B2144E"/>
    <w:rPr>
      <w:b/>
      <w:bCs/>
    </w:rPr>
  </w:style>
  <w:style w:type="character" w:customStyle="1" w:styleId="CommentSubjectChar">
    <w:name w:val="Comment Subject Char"/>
    <w:basedOn w:val="CommentTextChar"/>
    <w:link w:val="CommentSubject"/>
    <w:uiPriority w:val="99"/>
    <w:semiHidden/>
    <w:rsid w:val="00B2144E"/>
    <w:rPr>
      <w:b/>
      <w:bCs/>
      <w:sz w:val="20"/>
      <w:szCs w:val="20"/>
    </w:rPr>
  </w:style>
  <w:style w:type="character" w:styleId="FollowedHyperlink">
    <w:name w:val="FollowedHyperlink"/>
    <w:basedOn w:val="DefaultParagraphFont"/>
    <w:uiPriority w:val="99"/>
    <w:semiHidden/>
    <w:unhideWhenUsed/>
    <w:rsid w:val="009C5D44"/>
    <w:rPr>
      <w:color w:val="954F72" w:themeColor="followedHyperlink"/>
      <w:u w:val="single"/>
    </w:rPr>
  </w:style>
  <w:style w:type="paragraph" w:styleId="Header">
    <w:name w:val="header"/>
    <w:basedOn w:val="Normal"/>
    <w:link w:val="HeaderChar"/>
    <w:uiPriority w:val="99"/>
    <w:unhideWhenUsed/>
    <w:rsid w:val="00692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64"/>
  </w:style>
  <w:style w:type="paragraph" w:styleId="Footer">
    <w:name w:val="footer"/>
    <w:basedOn w:val="Normal"/>
    <w:link w:val="FooterChar"/>
    <w:uiPriority w:val="99"/>
    <w:unhideWhenUsed/>
    <w:rsid w:val="00692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tel.co.uk/" TargetMode="External"/><Relationship Id="rId13" Type="http://schemas.openxmlformats.org/officeDocument/2006/relationships/hyperlink" Target="https://lttu.uk/support/Blackboard/Manual/discussion-board.html" TargetMode="External"/><Relationship Id="rId18" Type="http://schemas.openxmlformats.org/officeDocument/2006/relationships/hyperlink" Target="https://padlet.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ttu.uk/support/Blackboard/Manual/wikis.html" TargetMode="External"/><Relationship Id="rId7" Type="http://schemas.openxmlformats.org/officeDocument/2006/relationships/image" Target="media/image1.jpeg"/><Relationship Id="rId12" Type="http://schemas.openxmlformats.org/officeDocument/2006/relationships/hyperlink" Target="https://www.gillysalmon.com/five-stage-model.html" TargetMode="External"/><Relationship Id="rId17" Type="http://schemas.openxmlformats.org/officeDocument/2006/relationships/hyperlink" Target="https://support.microsoft.com/en-us/office/share-your-documents-b8b4498b-f365-499d-b9a7-5ec65e2ab00d" TargetMode="External"/><Relationship Id="rId25" Type="http://schemas.openxmlformats.org/officeDocument/2006/relationships/hyperlink" Target="mailto:tel@worc.ac.uk" TargetMode="External"/><Relationship Id="rId2" Type="http://schemas.openxmlformats.org/officeDocument/2006/relationships/styles" Target="styles.xml"/><Relationship Id="rId16" Type="http://schemas.openxmlformats.org/officeDocument/2006/relationships/hyperlink" Target="https://www.uvm.edu/it/kb/article/creating-and-sharing-a-teams-meeting/" TargetMode="External"/><Relationship Id="rId20" Type="http://schemas.openxmlformats.org/officeDocument/2006/relationships/hyperlink" Target="https://lttu.uk/support/Blackboard/Manual/blogs.html"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c.siso.co/it/index.php" TargetMode="External"/><Relationship Id="rId24" Type="http://schemas.openxmlformats.org/officeDocument/2006/relationships/hyperlink" Target="https://uwtel.co.uk/tel-tools/panopt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lp.blackboard.com/Collaborate/Ultra/Moderator/Moderate_Sessions/Polling" TargetMode="External"/><Relationship Id="rId23" Type="http://schemas.openxmlformats.org/officeDocument/2006/relationships/hyperlink" Target="https://worc.siso.co/it/" TargetMode="External"/><Relationship Id="rId28" Type="http://schemas.openxmlformats.org/officeDocument/2006/relationships/image" Target="media/image3.svg"/><Relationship Id="rId10" Type="http://schemas.openxmlformats.org/officeDocument/2006/relationships/hyperlink" Target="https://worc.siso.co/it/index.php" TargetMode="External"/><Relationship Id="rId19" Type="http://schemas.openxmlformats.org/officeDocument/2006/relationships/hyperlink" Target="https://en.linoit.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teworcester.wp.worc.ac.uk/index.php/2020/04/17/moving-online-with-a-menu-of-digital-learning-and-teaching/" TargetMode="External"/><Relationship Id="rId14" Type="http://schemas.openxmlformats.org/officeDocument/2006/relationships/hyperlink" Target="https://uwtel.co.uk/tel-tools/vevox/" TargetMode="External"/><Relationship Id="rId22" Type="http://schemas.openxmlformats.org/officeDocument/2006/relationships/hyperlink" Target="https://rteworcester.wp.worc.ac.uk/index.php/2020/09/11/preparing-to-teach-in-physically-distanced-classrooms-advice-guidance-and-practical-strategies/" TargetMode="External"/><Relationship Id="rId27" Type="http://schemas.openxmlformats.org/officeDocument/2006/relationships/image" Target="media/image2.png"/><Relationship Id="rId30"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Links>
    <vt:vector size="90" baseType="variant">
      <vt:variant>
        <vt:i4>4653100</vt:i4>
      </vt:variant>
      <vt:variant>
        <vt:i4>42</vt:i4>
      </vt:variant>
      <vt:variant>
        <vt:i4>0</vt:i4>
      </vt:variant>
      <vt:variant>
        <vt:i4>5</vt:i4>
      </vt:variant>
      <vt:variant>
        <vt:lpwstr>mailto:tel@worc.ac.uk</vt:lpwstr>
      </vt:variant>
      <vt:variant>
        <vt:lpwstr/>
      </vt:variant>
      <vt:variant>
        <vt:i4>2687098</vt:i4>
      </vt:variant>
      <vt:variant>
        <vt:i4>39</vt:i4>
      </vt:variant>
      <vt:variant>
        <vt:i4>0</vt:i4>
      </vt:variant>
      <vt:variant>
        <vt:i4>5</vt:i4>
      </vt:variant>
      <vt:variant>
        <vt:lpwstr>https://uwtel.co.uk/tel-tools/panopto/</vt:lpwstr>
      </vt:variant>
      <vt:variant>
        <vt:lpwstr/>
      </vt:variant>
      <vt:variant>
        <vt:i4>1704021</vt:i4>
      </vt:variant>
      <vt:variant>
        <vt:i4>36</vt:i4>
      </vt:variant>
      <vt:variant>
        <vt:i4>0</vt:i4>
      </vt:variant>
      <vt:variant>
        <vt:i4>5</vt:i4>
      </vt:variant>
      <vt:variant>
        <vt:lpwstr>https://worc.siso.co/it/</vt:lpwstr>
      </vt:variant>
      <vt:variant>
        <vt:lpwstr/>
      </vt:variant>
      <vt:variant>
        <vt:i4>65613</vt:i4>
      </vt:variant>
      <vt:variant>
        <vt:i4>33</vt:i4>
      </vt:variant>
      <vt:variant>
        <vt:i4>0</vt:i4>
      </vt:variant>
      <vt:variant>
        <vt:i4>5</vt:i4>
      </vt:variant>
      <vt:variant>
        <vt:lpwstr>https://lttu.uk/support/Blackboard/Manual/wikis.html</vt:lpwstr>
      </vt:variant>
      <vt:variant>
        <vt:lpwstr/>
      </vt:variant>
      <vt:variant>
        <vt:i4>655452</vt:i4>
      </vt:variant>
      <vt:variant>
        <vt:i4>30</vt:i4>
      </vt:variant>
      <vt:variant>
        <vt:i4>0</vt:i4>
      </vt:variant>
      <vt:variant>
        <vt:i4>5</vt:i4>
      </vt:variant>
      <vt:variant>
        <vt:lpwstr>https://lttu.uk/support/Blackboard/Manual/blogs.html</vt:lpwstr>
      </vt:variant>
      <vt:variant>
        <vt:lpwstr/>
      </vt:variant>
      <vt:variant>
        <vt:i4>7995511</vt:i4>
      </vt:variant>
      <vt:variant>
        <vt:i4>27</vt:i4>
      </vt:variant>
      <vt:variant>
        <vt:i4>0</vt:i4>
      </vt:variant>
      <vt:variant>
        <vt:i4>5</vt:i4>
      </vt:variant>
      <vt:variant>
        <vt:lpwstr>https://en.linoit.com/</vt:lpwstr>
      </vt:variant>
      <vt:variant>
        <vt:lpwstr/>
      </vt:variant>
      <vt:variant>
        <vt:i4>6684784</vt:i4>
      </vt:variant>
      <vt:variant>
        <vt:i4>24</vt:i4>
      </vt:variant>
      <vt:variant>
        <vt:i4>0</vt:i4>
      </vt:variant>
      <vt:variant>
        <vt:i4>5</vt:i4>
      </vt:variant>
      <vt:variant>
        <vt:lpwstr>https://padlet.com/</vt:lpwstr>
      </vt:variant>
      <vt:variant>
        <vt:lpwstr/>
      </vt:variant>
      <vt:variant>
        <vt:i4>6029317</vt:i4>
      </vt:variant>
      <vt:variant>
        <vt:i4>21</vt:i4>
      </vt:variant>
      <vt:variant>
        <vt:i4>0</vt:i4>
      </vt:variant>
      <vt:variant>
        <vt:i4>5</vt:i4>
      </vt:variant>
      <vt:variant>
        <vt:lpwstr>https://support.microsoft.com/en-us/office/share-your-documents-b8b4498b-f365-499d-b9a7-5ec65e2ab00d</vt:lpwstr>
      </vt:variant>
      <vt:variant>
        <vt:lpwstr/>
      </vt:variant>
      <vt:variant>
        <vt:i4>3276857</vt:i4>
      </vt:variant>
      <vt:variant>
        <vt:i4>18</vt:i4>
      </vt:variant>
      <vt:variant>
        <vt:i4>0</vt:i4>
      </vt:variant>
      <vt:variant>
        <vt:i4>5</vt:i4>
      </vt:variant>
      <vt:variant>
        <vt:lpwstr>https://www.uvm.edu/it/kb/article/creating-and-sharing-a-teams-meeting/</vt:lpwstr>
      </vt:variant>
      <vt:variant>
        <vt:lpwstr>:~:text=After%20sending%20the%20meeting%2C%20click,link%2C%20then%20select%20Copy%20Link.</vt:lpwstr>
      </vt:variant>
      <vt:variant>
        <vt:i4>393275</vt:i4>
      </vt:variant>
      <vt:variant>
        <vt:i4>15</vt:i4>
      </vt:variant>
      <vt:variant>
        <vt:i4>0</vt:i4>
      </vt:variant>
      <vt:variant>
        <vt:i4>5</vt:i4>
      </vt:variant>
      <vt:variant>
        <vt:lpwstr>https://help.blackboard.com/Collaborate/Ultra/Moderator/Moderate_Sessions/Polling</vt:lpwstr>
      </vt:variant>
      <vt:variant>
        <vt:lpwstr/>
      </vt:variant>
      <vt:variant>
        <vt:i4>5832707</vt:i4>
      </vt:variant>
      <vt:variant>
        <vt:i4>12</vt:i4>
      </vt:variant>
      <vt:variant>
        <vt:i4>0</vt:i4>
      </vt:variant>
      <vt:variant>
        <vt:i4>5</vt:i4>
      </vt:variant>
      <vt:variant>
        <vt:lpwstr>https://uwtel.co.uk/tel-tools/vevox/</vt:lpwstr>
      </vt:variant>
      <vt:variant>
        <vt:lpwstr/>
      </vt:variant>
      <vt:variant>
        <vt:i4>2818099</vt:i4>
      </vt:variant>
      <vt:variant>
        <vt:i4>9</vt:i4>
      </vt:variant>
      <vt:variant>
        <vt:i4>0</vt:i4>
      </vt:variant>
      <vt:variant>
        <vt:i4>5</vt:i4>
      </vt:variant>
      <vt:variant>
        <vt:lpwstr>https://lttu.uk/support/Blackboard/Manual/discussion-board.html</vt:lpwstr>
      </vt:variant>
      <vt:variant>
        <vt:lpwstr/>
      </vt:variant>
      <vt:variant>
        <vt:i4>4718605</vt:i4>
      </vt:variant>
      <vt:variant>
        <vt:i4>6</vt:i4>
      </vt:variant>
      <vt:variant>
        <vt:i4>0</vt:i4>
      </vt:variant>
      <vt:variant>
        <vt:i4>5</vt:i4>
      </vt:variant>
      <vt:variant>
        <vt:lpwstr>https://www.gillysalmon.com/five-stage-model.html</vt:lpwstr>
      </vt:variant>
      <vt:variant>
        <vt:lpwstr/>
      </vt:variant>
      <vt:variant>
        <vt:i4>8061027</vt:i4>
      </vt:variant>
      <vt:variant>
        <vt:i4>3</vt:i4>
      </vt:variant>
      <vt:variant>
        <vt:i4>0</vt:i4>
      </vt:variant>
      <vt:variant>
        <vt:i4>5</vt:i4>
      </vt:variant>
      <vt:variant>
        <vt:lpwstr>https://rteworcester.wp.worc.ac.uk/index.php/2020/04/17/moving-online-with-a-menu-of-digital-learning-and-teaching/</vt:lpwstr>
      </vt:variant>
      <vt:variant>
        <vt:lpwstr/>
      </vt:variant>
      <vt:variant>
        <vt:i4>1572875</vt:i4>
      </vt:variant>
      <vt:variant>
        <vt:i4>0</vt:i4>
      </vt:variant>
      <vt:variant>
        <vt:i4>0</vt:i4>
      </vt:variant>
      <vt:variant>
        <vt:i4>5</vt:i4>
      </vt:variant>
      <vt:variant>
        <vt:lpwstr>https://uwtel.co.uk/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Swift</dc:creator>
  <cp:lastModifiedBy>Elaine Swift</cp:lastModifiedBy>
  <cp:revision>2</cp:revision>
  <cp:lastPrinted>2020-11-03T08:46:00Z</cp:lastPrinted>
  <dcterms:created xsi:type="dcterms:W3CDTF">2020-11-12T15:40:00Z</dcterms:created>
  <dcterms:modified xsi:type="dcterms:W3CDTF">2020-11-12T15:40:00Z</dcterms:modified>
</cp:coreProperties>
</file>